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72"/>
        </w:rPr>
      </w:pPr>
    </w:p>
    <w:p>
      <w:pPr>
        <w:jc w:val="center"/>
        <w:rPr>
          <w:b/>
          <w:sz w:val="52"/>
        </w:rPr>
      </w:pPr>
    </w:p>
    <w:p>
      <w:pPr>
        <w:jc w:val="center"/>
        <w:rPr>
          <w:b/>
        </w:rPr>
      </w:pPr>
    </w:p>
    <w:p>
      <w:pPr>
        <w:jc w:val="center"/>
        <w:rPr>
          <w:b/>
          <w:sz w:val="140"/>
        </w:rPr>
      </w:pPr>
      <w:r>
        <w:rPr>
          <w:rFonts w:hint="eastAsia" w:cs="宋体"/>
          <w:b/>
          <w:sz w:val="140"/>
        </w:rPr>
        <w:t>招标文件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/>
    <w:p>
      <w:pPr>
        <w:ind w:firstLine="1680" w:firstLineChars="600"/>
        <w:rPr>
          <w:u w:val="single"/>
        </w:rPr>
      </w:pPr>
      <w:r>
        <w:rPr>
          <w:rFonts w:hint="eastAsia" w:cs="宋体"/>
          <w:b/>
          <w:sz w:val="28"/>
        </w:rPr>
        <w:t>项目名称：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  <w:lang w:val="en-US" w:eastAsia="zh-CN"/>
        </w:rPr>
        <w:t xml:space="preserve">       直流稳压电源        </w:t>
      </w:r>
      <w:r>
        <w:rPr>
          <w:rFonts w:hint="eastAsia"/>
          <w:sz w:val="28"/>
          <w:u w:val="single"/>
        </w:rPr>
        <w:t xml:space="preserve">  </w:t>
      </w:r>
    </w:p>
    <w:p>
      <w:pPr>
        <w:ind w:firstLine="1570"/>
        <w:jc w:val="center"/>
        <w:rPr>
          <w:b/>
          <w:sz w:val="28"/>
        </w:rPr>
      </w:pPr>
    </w:p>
    <w:p>
      <w:pPr>
        <w:ind w:firstLine="1680" w:firstLineChars="600"/>
        <w:rPr>
          <w:sz w:val="28"/>
          <w:u w:val="single"/>
        </w:rPr>
      </w:pPr>
      <w:r>
        <w:rPr>
          <w:rFonts w:hint="eastAsia" w:cs="宋体"/>
          <w:b/>
          <w:sz w:val="28"/>
        </w:rPr>
        <w:t>计划令号：</w:t>
      </w:r>
      <w:r>
        <w:rPr>
          <w:rFonts w:hint="eastAsia" w:cs="宋体"/>
          <w:b w:val="0"/>
          <w:bCs/>
          <w:sz w:val="28"/>
          <w:u w:val="single"/>
          <w:lang w:val="en-US" w:eastAsia="zh-CN"/>
        </w:rPr>
        <w:t xml:space="preserve">         GJ2023056-LS   </w:t>
      </w:r>
      <w:r>
        <w:rPr>
          <w:rFonts w:hint="eastAsia"/>
          <w:sz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u w:val="single"/>
        </w:rPr>
        <w:t xml:space="preserve"> </w:t>
      </w:r>
    </w:p>
    <w:p>
      <w:pPr>
        <w:ind w:firstLine="1680" w:firstLineChars="600"/>
        <w:rPr>
          <w:b/>
          <w:sz w:val="28"/>
        </w:rPr>
      </w:pPr>
    </w:p>
    <w:p>
      <w:pPr>
        <w:ind w:firstLine="1680" w:firstLineChars="600"/>
        <w:rPr>
          <w:rFonts w:hint="default" w:eastAsia="宋体"/>
          <w:sz w:val="28"/>
          <w:lang w:val="en-US" w:eastAsia="zh-CN"/>
        </w:rPr>
      </w:pPr>
      <w:r>
        <w:rPr>
          <w:rFonts w:hint="eastAsia" w:cs="宋体"/>
          <w:b/>
          <w:sz w:val="28"/>
        </w:rPr>
        <w:t>招标单位</w:t>
      </w:r>
      <w:r>
        <w:rPr>
          <w:rFonts w:hint="eastAsia" w:cs="宋体"/>
          <w:sz w:val="28"/>
          <w:u w:val="none"/>
        </w:rPr>
        <w:t>：</w:t>
      </w:r>
      <w:r>
        <w:rPr>
          <w:rFonts w:hint="eastAsia" w:cs="宋体"/>
          <w:sz w:val="28"/>
          <w:u w:val="single"/>
          <w:lang w:val="en-US" w:eastAsia="zh-CN"/>
        </w:rPr>
        <w:t xml:space="preserve">  </w:t>
      </w:r>
      <w:r>
        <w:rPr>
          <w:rFonts w:hint="eastAsia" w:cs="宋体"/>
          <w:b w:val="0"/>
          <w:bCs/>
          <w:sz w:val="28"/>
          <w:u w:val="single"/>
          <w:lang w:val="en-US" w:eastAsia="zh-CN"/>
        </w:rPr>
        <w:t xml:space="preserve"> 贵州航天林泉电机有限公司  </w:t>
      </w:r>
      <w:r>
        <w:rPr>
          <w:rFonts w:hint="eastAsia" w:cs="宋体"/>
          <w:sz w:val="28"/>
          <w:u w:val="single"/>
          <w:lang w:val="en-US" w:eastAsia="zh-CN"/>
        </w:rPr>
        <w:t xml:space="preserve"> 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tabs>
          <w:tab w:val="left" w:pos="1440"/>
          <w:tab w:val="left" w:pos="1620"/>
        </w:tabs>
        <w:spacing w:line="360" w:lineRule="auto"/>
        <w:jc w:val="center"/>
      </w:pPr>
    </w:p>
    <w:p>
      <w:pPr>
        <w:tabs>
          <w:tab w:val="left" w:pos="1440"/>
          <w:tab w:val="left" w:pos="1620"/>
        </w:tabs>
        <w:spacing w:line="360" w:lineRule="auto"/>
        <w:jc w:val="center"/>
      </w:pPr>
    </w:p>
    <w:p>
      <w:pPr>
        <w:spacing w:line="360" w:lineRule="auto"/>
        <w:rPr>
          <w:rFonts w:ascii="宋体" w:hAnsi="宋体"/>
        </w:rPr>
        <w:sectPr>
          <w:pgSz w:w="11906" w:h="16838"/>
          <w:pgMar w:top="1418" w:right="1418" w:bottom="1293" w:left="1418" w:header="851" w:footer="454" w:gutter="284"/>
          <w:cols w:space="720" w:num="1"/>
          <w:docGrid w:type="linesAndChars" w:linePitch="312" w:charSpace="0"/>
        </w:sectPr>
      </w:pPr>
    </w:p>
    <w:p>
      <w:pPr>
        <w:spacing w:line="360" w:lineRule="auto"/>
        <w:jc w:val="center"/>
        <w:rPr>
          <w:b/>
          <w:sz w:val="10"/>
        </w:rPr>
      </w:pPr>
      <w:r>
        <w:rPr>
          <w:rFonts w:hint="eastAsia" w:cs="宋体"/>
          <w:b/>
          <w:sz w:val="32"/>
        </w:rPr>
        <w:t>第一部分投标邀请</w:t>
      </w:r>
    </w:p>
    <w:p>
      <w:pPr>
        <w:spacing w:line="360" w:lineRule="auto"/>
        <w:ind w:firstLine="482" w:firstLineChars="200"/>
        <w:rPr>
          <w:sz w:val="24"/>
        </w:rPr>
      </w:pPr>
      <w:r>
        <w:rPr>
          <w:rFonts w:hint="eastAsia" w:cs="宋体"/>
          <w:b/>
          <w:sz w:val="24"/>
          <w:u w:val="single"/>
        </w:rPr>
        <w:t>贵州航天林泉电机有限公司</w:t>
      </w:r>
      <w:r>
        <w:rPr>
          <w:rFonts w:hint="eastAsia" w:cs="宋体"/>
          <w:sz w:val="24"/>
        </w:rPr>
        <w:t>（以下称“招标人”）对</w:t>
      </w:r>
      <w:r>
        <w:rPr>
          <w:rFonts w:hint="eastAsia" w:cs="宋体"/>
          <w:b/>
          <w:sz w:val="28"/>
          <w:u w:val="single"/>
          <w:lang w:eastAsia="zh-CN"/>
        </w:rPr>
        <w:t>直流稳压电源</w:t>
      </w:r>
      <w:r>
        <w:rPr>
          <w:rFonts w:hint="eastAsia" w:cs="宋体"/>
          <w:sz w:val="24"/>
        </w:rPr>
        <w:t>项目进行招标。招标情况如下：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招标货物名称：</w:t>
      </w:r>
      <w:r>
        <w:rPr>
          <w:rFonts w:hint="eastAsia" w:cs="宋体"/>
          <w:sz w:val="24"/>
          <w:lang w:val="en-US" w:eastAsia="zh-CN"/>
        </w:rPr>
        <w:t>直流稳压电源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数量：</w:t>
      </w:r>
      <w:r>
        <w:rPr>
          <w:rFonts w:hint="eastAsia" w:cs="宋体"/>
          <w:sz w:val="24"/>
          <w:lang w:val="en-US" w:eastAsia="zh-CN"/>
        </w:rPr>
        <w:t>3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主要技术规格：见本招标文件第二部分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bCs/>
          <w:sz w:val="24"/>
        </w:rPr>
        <w:t>交货地点：</w:t>
      </w:r>
      <w:r>
        <w:rPr>
          <w:rFonts w:hint="eastAsia" w:cs="宋体"/>
          <w:sz w:val="24"/>
        </w:rPr>
        <w:t>招标人</w:t>
      </w:r>
      <w:r>
        <w:rPr>
          <w:rFonts w:hint="eastAsia" w:cs="宋体"/>
          <w:bCs/>
          <w:sz w:val="24"/>
        </w:rPr>
        <w:t>指定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bCs/>
          <w:sz w:val="24"/>
        </w:rPr>
        <w:t>商务材料：营业执照、纳税证明、相关资质证明、业绩证明材料、交货周期、售后服务等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投标截止时间：</w:t>
      </w:r>
      <w:r>
        <w:rPr>
          <w:sz w:val="24"/>
          <w:highlight w:val="yellow"/>
        </w:rPr>
        <w:t>202</w:t>
      </w:r>
      <w:r>
        <w:rPr>
          <w:rFonts w:hint="eastAsia"/>
          <w:sz w:val="24"/>
          <w:highlight w:val="yellow"/>
          <w:lang w:val="en-US" w:eastAsia="zh-CN"/>
        </w:rPr>
        <w:t>4</w:t>
      </w:r>
      <w:r>
        <w:rPr>
          <w:rFonts w:hint="eastAsia" w:cs="宋体"/>
          <w:sz w:val="24"/>
          <w:highlight w:val="yellow"/>
        </w:rPr>
        <w:t>年</w:t>
      </w:r>
      <w:r>
        <w:rPr>
          <w:rFonts w:hint="eastAsia" w:cs="宋体"/>
          <w:sz w:val="24"/>
          <w:highlight w:val="yellow"/>
          <w:lang w:val="en-US" w:eastAsia="zh-CN"/>
        </w:rPr>
        <w:t>3</w:t>
      </w:r>
      <w:r>
        <w:rPr>
          <w:rFonts w:hint="eastAsia" w:cs="宋体"/>
          <w:sz w:val="24"/>
          <w:highlight w:val="yellow"/>
        </w:rPr>
        <w:t>月</w:t>
      </w:r>
      <w:r>
        <w:rPr>
          <w:rFonts w:hint="eastAsia" w:cs="宋体"/>
          <w:sz w:val="24"/>
          <w:highlight w:val="yellow"/>
          <w:lang w:val="en-US" w:eastAsia="zh-CN"/>
        </w:rPr>
        <w:t>7</w:t>
      </w:r>
      <w:r>
        <w:rPr>
          <w:rFonts w:hint="eastAsia" w:cs="宋体"/>
          <w:sz w:val="24"/>
          <w:highlight w:val="yellow"/>
        </w:rPr>
        <w:t>日下午</w:t>
      </w:r>
      <w:r>
        <w:rPr>
          <w:sz w:val="24"/>
          <w:highlight w:val="yellow"/>
        </w:rPr>
        <w:t>2</w:t>
      </w:r>
      <w:r>
        <w:rPr>
          <w:rFonts w:hint="eastAsia" w:cs="宋体"/>
          <w:sz w:val="24"/>
          <w:highlight w:val="yellow"/>
        </w:rPr>
        <w:t>：</w:t>
      </w:r>
      <w:r>
        <w:rPr>
          <w:sz w:val="24"/>
          <w:highlight w:val="yellow"/>
        </w:rPr>
        <w:t>00</w:t>
      </w:r>
      <w:r>
        <w:rPr>
          <w:rFonts w:hint="eastAsia" w:cs="宋体"/>
          <w:sz w:val="24"/>
          <w:highlight w:val="yellow"/>
        </w:rPr>
        <w:t>时（北京时间）</w:t>
      </w:r>
      <w:r>
        <w:rPr>
          <w:rFonts w:hint="eastAsia" w:cs="宋体"/>
          <w:sz w:val="24"/>
        </w:rPr>
        <w:t>，逾期收</w:t>
      </w:r>
    </w:p>
    <w:p>
      <w:pPr>
        <w:spacing w:line="360" w:lineRule="auto"/>
        <w:rPr>
          <w:sz w:val="24"/>
        </w:rPr>
      </w:pPr>
      <w:r>
        <w:rPr>
          <w:rFonts w:hint="eastAsia" w:cs="宋体"/>
          <w:sz w:val="24"/>
        </w:rPr>
        <w:t>到或不符合规定的投标文件恕不接受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开标时间地点：</w:t>
      </w:r>
      <w:r>
        <w:rPr>
          <w:rFonts w:hint="eastAsia" w:cs="宋体"/>
          <w:sz w:val="24"/>
          <w:highlight w:val="yellow"/>
          <w:lang w:val="en-US" w:eastAsia="zh-CN"/>
        </w:rPr>
        <w:t>投标截止后3日内</w:t>
      </w:r>
      <w:r>
        <w:rPr>
          <w:rFonts w:hint="eastAsia" w:cs="宋体"/>
          <w:sz w:val="24"/>
        </w:rPr>
        <w:t>于贵州航天林泉电机有限公司会议室</w:t>
      </w:r>
    </w:p>
    <w:p>
      <w:pPr>
        <w:numPr>
          <w:ilvl w:val="0"/>
          <w:numId w:val="1"/>
        </w:numPr>
        <w:spacing w:line="360" w:lineRule="auto"/>
        <w:ind w:left="420" w:firstLine="0"/>
        <w:rPr>
          <w:rFonts w:cs="宋体"/>
          <w:sz w:val="24"/>
        </w:rPr>
      </w:pPr>
      <w:r>
        <w:rPr>
          <w:rFonts w:hint="eastAsia" w:cs="宋体"/>
          <w:sz w:val="24"/>
        </w:rPr>
        <w:t>设备付款方式</w:t>
      </w:r>
    </w:p>
    <w:p>
      <w:pPr>
        <w:spacing w:line="360" w:lineRule="auto"/>
        <w:ind w:left="420"/>
        <w:rPr>
          <w:rFonts w:cs="宋体"/>
          <w:sz w:val="24"/>
        </w:rPr>
      </w:pPr>
      <w:r>
        <w:rPr>
          <w:rFonts w:hint="eastAsia" w:cs="宋体"/>
          <w:sz w:val="24"/>
        </w:rPr>
        <w:t>本次招标对中标价的设备款付款方式原则上为招标方预付款30%，设备到位安装调试合格后付款60%，设备质保期一年满后10日内付10%的余款。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企业名称及地址</w:t>
      </w:r>
    </w:p>
    <w:p>
      <w:pPr>
        <w:spacing w:line="360" w:lineRule="auto"/>
        <w:ind w:left="420"/>
        <w:rPr>
          <w:sz w:val="24"/>
        </w:rPr>
      </w:pPr>
      <w:r>
        <w:rPr>
          <w:rFonts w:hint="eastAsia" w:cs="宋体"/>
          <w:sz w:val="24"/>
        </w:rPr>
        <w:t>企业名称：贵州航天林泉电机有限公司</w:t>
      </w:r>
    </w:p>
    <w:p>
      <w:pPr>
        <w:spacing w:line="360" w:lineRule="auto"/>
        <w:ind w:left="420"/>
        <w:rPr>
          <w:sz w:val="24"/>
        </w:rPr>
      </w:pPr>
      <w:r>
        <w:rPr>
          <w:rFonts w:hint="eastAsia" w:cs="宋体"/>
          <w:sz w:val="24"/>
        </w:rPr>
        <w:t>单位地址：贵州省贵阳市观山湖区长岭南路</w:t>
      </w:r>
      <w:r>
        <w:rPr>
          <w:sz w:val="24"/>
        </w:rPr>
        <w:t>89</w:t>
      </w:r>
      <w:r>
        <w:rPr>
          <w:rFonts w:hint="eastAsia" w:cs="宋体"/>
          <w:sz w:val="24"/>
        </w:rPr>
        <w:t>号林泉科技园区</w:t>
      </w:r>
    </w:p>
    <w:p>
      <w:pPr>
        <w:spacing w:line="360" w:lineRule="auto"/>
        <w:ind w:left="426"/>
        <w:rPr>
          <w:rFonts w:hint="eastAsia" w:eastAsia="宋体"/>
          <w:sz w:val="24"/>
          <w:highlight w:val="yellow"/>
          <w:lang w:eastAsia="zh-CN"/>
        </w:rPr>
      </w:pPr>
      <w:r>
        <w:rPr>
          <w:rFonts w:hint="eastAsia"/>
          <w:sz w:val="24"/>
        </w:rPr>
        <w:t>10</w:t>
      </w:r>
      <w:r>
        <w:rPr>
          <w:rFonts w:hint="eastAsia" w:cs="宋体"/>
          <w:sz w:val="24"/>
        </w:rPr>
        <w:t>、投标书</w:t>
      </w:r>
      <w:r>
        <w:rPr>
          <w:rFonts w:hint="eastAsia" w:cs="宋体"/>
          <w:b/>
          <w:sz w:val="24"/>
        </w:rPr>
        <w:t>一正二副</w:t>
      </w:r>
      <w:r>
        <w:rPr>
          <w:rFonts w:hint="eastAsia" w:cs="宋体"/>
          <w:sz w:val="24"/>
        </w:rPr>
        <w:t>用快递投寄或其他方式</w:t>
      </w:r>
      <w:r>
        <w:rPr>
          <w:rFonts w:hint="eastAsia" w:cs="宋体"/>
          <w:sz w:val="24"/>
          <w:lang w:eastAsia="zh-CN"/>
        </w:rPr>
        <w:t>传递</w:t>
      </w:r>
      <w:r>
        <w:rPr>
          <w:rFonts w:hint="eastAsia" w:cs="宋体"/>
          <w:sz w:val="24"/>
        </w:rPr>
        <w:t>到我公司，</w:t>
      </w:r>
      <w:r>
        <w:rPr>
          <w:rFonts w:hint="eastAsia" w:cs="宋体"/>
          <w:sz w:val="24"/>
          <w:highlight w:val="yellow"/>
          <w:lang w:eastAsia="zh-CN"/>
        </w:rPr>
        <w:t>务必在标书密封条外写明项目名称！以免影响开标前的资料整理！</w:t>
      </w:r>
      <w:r>
        <w:rPr>
          <w:rFonts w:hint="eastAsia" w:cs="宋体"/>
          <w:color w:val="000000"/>
          <w:sz w:val="24"/>
        </w:rPr>
        <w:t>供应商不到现场参加开标</w:t>
      </w:r>
      <w:r>
        <w:rPr>
          <w:rFonts w:hint="eastAsia" w:cs="宋体"/>
          <w:color w:val="000000"/>
          <w:sz w:val="24"/>
          <w:lang w:eastAsia="zh-CN"/>
        </w:rPr>
        <w:t>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11</w:t>
      </w:r>
      <w:r>
        <w:rPr>
          <w:rFonts w:hint="eastAsia" w:cs="宋体"/>
          <w:sz w:val="24"/>
        </w:rPr>
        <w:t>、联系方式：</w:t>
      </w:r>
    </w:p>
    <w:p>
      <w:pPr>
        <w:spacing w:line="360" w:lineRule="auto"/>
        <w:ind w:left="780"/>
        <w:rPr>
          <w:sz w:val="24"/>
        </w:rPr>
      </w:pPr>
      <w:r>
        <w:rPr>
          <w:rFonts w:hint="eastAsia" w:cs="宋体"/>
          <w:sz w:val="24"/>
        </w:rPr>
        <w:t>单位名称：</w:t>
      </w:r>
      <w:r>
        <w:rPr>
          <w:rFonts w:hint="eastAsia" w:cs="宋体"/>
          <w:sz w:val="24"/>
          <w:szCs w:val="20"/>
        </w:rPr>
        <w:t>贵州航天林泉电机有限公司</w:t>
      </w:r>
    </w:p>
    <w:p>
      <w:pPr>
        <w:spacing w:line="360" w:lineRule="auto"/>
        <w:ind w:left="780"/>
        <w:rPr>
          <w:sz w:val="24"/>
        </w:rPr>
      </w:pPr>
      <w:r>
        <w:rPr>
          <w:rFonts w:hint="eastAsia" w:cs="宋体"/>
          <w:sz w:val="24"/>
        </w:rPr>
        <w:t>通信地址：贵州省贵阳市观山湖区长岭南路</w:t>
      </w:r>
      <w:r>
        <w:rPr>
          <w:sz w:val="24"/>
        </w:rPr>
        <w:t>89</w:t>
      </w:r>
      <w:r>
        <w:rPr>
          <w:rFonts w:hint="eastAsia" w:cs="宋体"/>
          <w:sz w:val="24"/>
        </w:rPr>
        <w:t>号林泉科技园区</w:t>
      </w:r>
    </w:p>
    <w:p>
      <w:pPr>
        <w:spacing w:line="360" w:lineRule="auto"/>
        <w:ind w:left="780"/>
        <w:rPr>
          <w:rFonts w:hint="eastAsia" w:eastAsia="宋体"/>
          <w:sz w:val="24"/>
          <w:lang w:eastAsia="zh-CN"/>
        </w:rPr>
      </w:pPr>
      <w:r>
        <w:rPr>
          <w:rFonts w:hint="eastAsia" w:cs="宋体"/>
          <w:sz w:val="24"/>
        </w:rPr>
        <w:t>联系人：</w:t>
      </w:r>
      <w:r>
        <w:rPr>
          <w:rFonts w:hint="eastAsia" w:cs="宋体"/>
          <w:sz w:val="24"/>
          <w:lang w:val="en-US" w:eastAsia="zh-CN"/>
        </w:rPr>
        <w:t>龙孟伟</w:t>
      </w:r>
    </w:p>
    <w:p>
      <w:pPr>
        <w:spacing w:line="360" w:lineRule="auto"/>
        <w:ind w:left="780"/>
        <w:rPr>
          <w:rFonts w:hint="default" w:eastAsia="宋体"/>
          <w:sz w:val="24"/>
          <w:lang w:val="en-US" w:eastAsia="zh-CN"/>
        </w:rPr>
      </w:pPr>
      <w:r>
        <w:rPr>
          <w:rFonts w:hint="eastAsia" w:cs="宋体"/>
          <w:sz w:val="24"/>
        </w:rPr>
        <w:t>电话：</w:t>
      </w:r>
      <w:r>
        <w:rPr>
          <w:rFonts w:hint="eastAsia" w:cs="宋体"/>
          <w:sz w:val="24"/>
          <w:lang w:val="en-US" w:eastAsia="zh-CN"/>
        </w:rPr>
        <w:t>18085598229</w:t>
      </w:r>
    </w:p>
    <w:p>
      <w:pPr>
        <w:spacing w:line="360" w:lineRule="auto"/>
        <w:ind w:left="420"/>
        <w:jc w:val="center"/>
        <w:rPr>
          <w:sz w:val="24"/>
        </w:rPr>
      </w:pPr>
    </w:p>
    <w:p>
      <w:pPr>
        <w:spacing w:line="360" w:lineRule="auto"/>
        <w:ind w:left="420"/>
        <w:jc w:val="center"/>
        <w:rPr>
          <w:sz w:val="24"/>
        </w:rPr>
      </w:pPr>
      <w:r>
        <w:rPr>
          <w:rFonts w:hint="eastAsia" w:cs="宋体"/>
          <w:sz w:val="24"/>
          <w:lang w:val="en-US" w:eastAsia="zh-CN"/>
        </w:rPr>
        <w:t xml:space="preserve">                              </w:t>
      </w:r>
      <w:r>
        <w:rPr>
          <w:rFonts w:hint="eastAsia" w:cs="宋体"/>
          <w:sz w:val="24"/>
        </w:rPr>
        <w:t>招标机构：贵州航天林泉电机有限公司</w:t>
      </w:r>
    </w:p>
    <w:p>
      <w:pPr>
        <w:pStyle w:val="4"/>
        <w:ind w:left="5250" w:leftChars="2500"/>
        <w:rPr>
          <w:rFonts w:hint="eastAsia" w:cs="宋体"/>
          <w:szCs w:val="18"/>
        </w:rPr>
      </w:pPr>
      <w:r>
        <w:rPr>
          <w:szCs w:val="18"/>
        </w:rPr>
        <w:t>202</w:t>
      </w:r>
      <w:r>
        <w:rPr>
          <w:rFonts w:hint="eastAsia"/>
          <w:szCs w:val="18"/>
          <w:lang w:val="en-US" w:eastAsia="zh-CN"/>
        </w:rPr>
        <w:t>4</w:t>
      </w:r>
      <w:r>
        <w:rPr>
          <w:rFonts w:hint="eastAsia" w:cs="宋体"/>
          <w:szCs w:val="18"/>
        </w:rPr>
        <w:t>年</w:t>
      </w:r>
      <w:r>
        <w:rPr>
          <w:rFonts w:hint="eastAsia" w:cs="宋体"/>
          <w:szCs w:val="18"/>
          <w:lang w:val="en-US" w:eastAsia="zh-CN"/>
        </w:rPr>
        <w:t>2</w:t>
      </w:r>
      <w:r>
        <w:rPr>
          <w:rFonts w:hint="eastAsia" w:cs="宋体"/>
          <w:szCs w:val="18"/>
        </w:rPr>
        <w:t>月</w:t>
      </w:r>
      <w:r>
        <w:rPr>
          <w:rFonts w:hint="eastAsia" w:cs="宋体"/>
          <w:szCs w:val="18"/>
          <w:lang w:val="en-US" w:eastAsia="zh-CN"/>
        </w:rPr>
        <w:t>29</w:t>
      </w:r>
      <w:r>
        <w:rPr>
          <w:rFonts w:hint="eastAsia" w:cs="宋体"/>
          <w:szCs w:val="18"/>
        </w:rPr>
        <w:t>日</w:t>
      </w:r>
    </w:p>
    <w:p>
      <w:pPr>
        <w:pStyle w:val="4"/>
        <w:ind w:left="5250" w:leftChars="2500"/>
        <w:rPr>
          <w:rFonts w:hint="eastAsia" w:cs="宋体"/>
          <w:szCs w:val="18"/>
        </w:rPr>
      </w:pPr>
    </w:p>
    <w:p>
      <w:pPr>
        <w:spacing w:line="360" w:lineRule="auto"/>
        <w:jc w:val="center"/>
        <w:rPr>
          <w:b/>
          <w:color w:val="000000"/>
          <w:sz w:val="32"/>
        </w:rPr>
      </w:pPr>
      <w:r>
        <w:rPr>
          <w:rFonts w:hint="eastAsia" w:cs="宋体"/>
          <w:b/>
          <w:color w:val="000000"/>
          <w:sz w:val="32"/>
        </w:rPr>
        <w:t>第二部分</w:t>
      </w:r>
      <w:r>
        <w:rPr>
          <w:rFonts w:hint="eastAsia" w:cs="宋体"/>
          <w:b/>
          <w:color w:val="000000"/>
          <w:sz w:val="32"/>
          <w:lang w:val="en-US" w:eastAsia="zh-CN"/>
        </w:rPr>
        <w:t xml:space="preserve"> </w:t>
      </w:r>
      <w:r>
        <w:rPr>
          <w:rFonts w:hint="eastAsia" w:cs="宋体"/>
          <w:b/>
          <w:color w:val="000000"/>
          <w:sz w:val="32"/>
        </w:rPr>
        <w:t>技术规格及要求</w:t>
      </w:r>
    </w:p>
    <w:p>
      <w:pPr>
        <w:spacing w:beforeLines="50" w:afterLines="50"/>
        <w:outlineLvl w:val="0"/>
        <w:rPr>
          <w:rFonts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1.设备符合标准要求</w:t>
      </w:r>
    </w:p>
    <w:p>
      <w:pPr>
        <w:spacing w:line="560" w:lineRule="exac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1.1 设备设计制造应符合ISO国际标准。</w:t>
      </w:r>
    </w:p>
    <w:p>
      <w:pPr>
        <w:spacing w:line="560" w:lineRule="exact"/>
        <w:rPr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1.</w:t>
      </w:r>
      <w:r>
        <w:rPr>
          <w:color w:val="000000"/>
          <w:sz w:val="24"/>
        </w:rPr>
        <w:t xml:space="preserve">2 </w:t>
      </w:r>
      <w:r>
        <w:rPr>
          <w:rFonts w:hint="eastAsia" w:cs="宋体"/>
          <w:color w:val="000000"/>
          <w:sz w:val="24"/>
        </w:rPr>
        <w:t>设备所有零、部件和各种仪表的计量单位应全部采用国际单位（</w:t>
      </w:r>
      <w:r>
        <w:rPr>
          <w:color w:val="000000"/>
          <w:sz w:val="24"/>
        </w:rPr>
        <w:t>SI</w:t>
      </w:r>
      <w:r>
        <w:rPr>
          <w:rFonts w:hint="eastAsia" w:cs="宋体"/>
          <w:color w:val="000000"/>
          <w:sz w:val="24"/>
        </w:rPr>
        <w:t>）标准。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sz w:val="24"/>
          <w:lang w:val="en-US" w:eastAsia="zh-CN"/>
        </w:rPr>
        <w:t>2.</w:t>
      </w:r>
      <w:r>
        <w:rPr>
          <w:rFonts w:hint="eastAsia" w:asciiTheme="minorEastAsia" w:hAnsiTheme="minorEastAsia"/>
          <w:b/>
          <w:sz w:val="24"/>
        </w:rPr>
        <w:t>技术要求</w:t>
      </w:r>
    </w:p>
    <w:p>
      <w:pPr>
        <w:spacing w:line="560" w:lineRule="exact"/>
        <w:rPr>
          <w:rFonts w:hint="eastAsia" w:cs="宋体"/>
          <w:color w:val="000000"/>
          <w:sz w:val="24"/>
          <w:lang w:val="en-US" w:eastAsia="zh-CN"/>
        </w:rPr>
      </w:pPr>
      <w:r>
        <w:rPr>
          <w:rFonts w:hint="eastAsia" w:cs="宋体"/>
          <w:color w:val="000000"/>
          <w:sz w:val="24"/>
          <w:lang w:val="en-US" w:eastAsia="zh-CN"/>
        </w:rPr>
        <w:t>2.1.</w:t>
      </w:r>
      <w:r>
        <w:rPr>
          <w:rFonts w:hint="eastAsia" w:cs="宋体"/>
          <w:color w:val="000000"/>
          <w:sz w:val="24"/>
          <w:lang w:val="en-US" w:eastAsia="zh-CN"/>
        </w:rPr>
        <w:tab/>
      </w:r>
      <w:r>
        <w:rPr>
          <w:rFonts w:hint="eastAsia" w:cs="宋体"/>
          <w:color w:val="000000"/>
          <w:sz w:val="24"/>
          <w:lang w:val="en-US" w:eastAsia="zh-CN"/>
        </w:rPr>
        <w:t>输入：单相</w:t>
      </w:r>
    </w:p>
    <w:p>
      <w:pPr>
        <w:spacing w:line="560" w:lineRule="exact"/>
        <w:rPr>
          <w:rFonts w:hint="eastAsia" w:cs="宋体"/>
          <w:color w:val="000000"/>
          <w:sz w:val="24"/>
          <w:lang w:val="en-US" w:eastAsia="zh-CN"/>
        </w:rPr>
      </w:pPr>
      <w:r>
        <w:rPr>
          <w:rFonts w:hint="eastAsia" w:cs="宋体"/>
          <w:color w:val="000000"/>
          <w:sz w:val="24"/>
          <w:lang w:val="en-US" w:eastAsia="zh-CN"/>
        </w:rPr>
        <w:t>2.2.</w:t>
      </w:r>
      <w:r>
        <w:rPr>
          <w:rFonts w:hint="eastAsia" w:cs="宋体"/>
          <w:color w:val="000000"/>
          <w:sz w:val="24"/>
          <w:lang w:val="en-US" w:eastAsia="zh-CN"/>
        </w:rPr>
        <w:tab/>
      </w:r>
      <w:r>
        <w:rPr>
          <w:rFonts w:hint="eastAsia" w:cs="宋体"/>
          <w:color w:val="000000"/>
          <w:sz w:val="24"/>
          <w:lang w:val="en-US" w:eastAsia="zh-CN"/>
        </w:rPr>
        <w:t>输入电压范围[AC]：85～265Vac</w:t>
      </w:r>
    </w:p>
    <w:p>
      <w:pPr>
        <w:spacing w:line="560" w:lineRule="exact"/>
        <w:rPr>
          <w:rFonts w:hint="eastAsia" w:cs="宋体"/>
          <w:color w:val="000000"/>
          <w:sz w:val="24"/>
          <w:lang w:val="en-US" w:eastAsia="zh-CN"/>
        </w:rPr>
      </w:pPr>
      <w:r>
        <w:rPr>
          <w:rFonts w:hint="eastAsia" w:cs="宋体"/>
          <w:color w:val="000000"/>
          <w:sz w:val="24"/>
          <w:lang w:val="en-US" w:eastAsia="zh-CN"/>
        </w:rPr>
        <w:t>2.3.</w:t>
      </w:r>
      <w:r>
        <w:rPr>
          <w:rFonts w:hint="eastAsia" w:cs="宋体"/>
          <w:color w:val="000000"/>
          <w:sz w:val="24"/>
          <w:lang w:val="en-US" w:eastAsia="zh-CN"/>
        </w:rPr>
        <w:tab/>
      </w:r>
      <w:r>
        <w:rPr>
          <w:rFonts w:hint="eastAsia" w:cs="宋体"/>
          <w:color w:val="000000"/>
          <w:sz w:val="24"/>
          <w:lang w:val="en-US" w:eastAsia="zh-CN"/>
        </w:rPr>
        <w:t>输入频率范围：47～63Hz</w:t>
      </w:r>
    </w:p>
    <w:p>
      <w:pPr>
        <w:spacing w:line="560" w:lineRule="exact"/>
        <w:rPr>
          <w:rFonts w:hint="eastAsia" w:cs="宋体"/>
          <w:color w:val="000000"/>
          <w:sz w:val="24"/>
          <w:lang w:val="en-US" w:eastAsia="zh-CN"/>
        </w:rPr>
      </w:pPr>
      <w:r>
        <w:rPr>
          <w:rFonts w:hint="eastAsia" w:cs="宋体"/>
          <w:color w:val="000000"/>
          <w:sz w:val="24"/>
          <w:lang w:val="en-US" w:eastAsia="zh-CN"/>
        </w:rPr>
        <w:t>2.4.</w:t>
      </w:r>
      <w:r>
        <w:rPr>
          <w:rFonts w:hint="eastAsia" w:cs="宋体"/>
          <w:color w:val="000000"/>
          <w:sz w:val="24"/>
          <w:lang w:val="en-US" w:eastAsia="zh-CN"/>
        </w:rPr>
        <w:tab/>
      </w:r>
      <w:r>
        <w:rPr>
          <w:rFonts w:hint="eastAsia" w:cs="宋体"/>
          <w:color w:val="000000"/>
          <w:sz w:val="24"/>
          <w:lang w:val="en-US" w:eastAsia="zh-CN"/>
        </w:rPr>
        <w:t>额定输出电压[DC]：150Vdc</w:t>
      </w:r>
    </w:p>
    <w:p>
      <w:pPr>
        <w:spacing w:line="560" w:lineRule="exact"/>
        <w:rPr>
          <w:rFonts w:hint="eastAsia" w:cs="宋体"/>
          <w:color w:val="000000"/>
          <w:sz w:val="24"/>
          <w:lang w:val="en-US" w:eastAsia="zh-CN"/>
        </w:rPr>
      </w:pPr>
      <w:r>
        <w:rPr>
          <w:rFonts w:hint="eastAsia" w:cs="宋体"/>
          <w:color w:val="000000"/>
          <w:sz w:val="24"/>
          <w:lang w:val="en-US" w:eastAsia="zh-CN"/>
        </w:rPr>
        <w:t>2.5.</w:t>
      </w:r>
      <w:r>
        <w:rPr>
          <w:rFonts w:hint="eastAsia" w:cs="宋体"/>
          <w:color w:val="000000"/>
          <w:sz w:val="24"/>
          <w:lang w:val="en-US" w:eastAsia="zh-CN"/>
        </w:rPr>
        <w:tab/>
      </w:r>
      <w:r>
        <w:rPr>
          <w:rFonts w:hint="eastAsia" w:cs="宋体"/>
          <w:color w:val="000000"/>
          <w:sz w:val="24"/>
          <w:lang w:val="en-US" w:eastAsia="zh-CN"/>
        </w:rPr>
        <w:t>输出电压[DC]：0～150Vdc</w:t>
      </w:r>
    </w:p>
    <w:p>
      <w:pPr>
        <w:spacing w:line="560" w:lineRule="exact"/>
        <w:rPr>
          <w:rFonts w:hint="eastAsia" w:cs="宋体"/>
          <w:color w:val="000000"/>
          <w:sz w:val="24"/>
          <w:lang w:val="en-US" w:eastAsia="zh-CN"/>
        </w:rPr>
      </w:pPr>
      <w:r>
        <w:rPr>
          <w:rFonts w:hint="eastAsia" w:cs="宋体"/>
          <w:color w:val="000000"/>
          <w:sz w:val="24"/>
          <w:lang w:val="en-US" w:eastAsia="zh-CN"/>
        </w:rPr>
        <w:t>2.6.</w:t>
      </w:r>
      <w:r>
        <w:rPr>
          <w:rFonts w:hint="eastAsia" w:cs="宋体"/>
          <w:color w:val="000000"/>
          <w:sz w:val="24"/>
          <w:lang w:val="en-US" w:eastAsia="zh-CN"/>
        </w:rPr>
        <w:tab/>
      </w:r>
      <w:r>
        <w:rPr>
          <w:rFonts w:hint="eastAsia" w:cs="宋体"/>
          <w:color w:val="000000"/>
          <w:sz w:val="24"/>
          <w:lang w:val="en-US" w:eastAsia="zh-CN"/>
        </w:rPr>
        <w:t>额定输出电流：10A</w:t>
      </w:r>
    </w:p>
    <w:p>
      <w:pPr>
        <w:spacing w:line="560" w:lineRule="exact"/>
        <w:rPr>
          <w:rFonts w:hint="eastAsia" w:cs="宋体"/>
          <w:color w:val="000000"/>
          <w:sz w:val="24"/>
          <w:lang w:val="en-US" w:eastAsia="zh-CN"/>
        </w:rPr>
      </w:pPr>
      <w:r>
        <w:rPr>
          <w:rFonts w:hint="eastAsia" w:cs="宋体"/>
          <w:color w:val="000000"/>
          <w:sz w:val="24"/>
          <w:lang w:val="en-US" w:eastAsia="zh-CN"/>
        </w:rPr>
        <w:t>2.7.</w:t>
      </w:r>
      <w:r>
        <w:rPr>
          <w:rFonts w:hint="eastAsia" w:cs="宋体"/>
          <w:color w:val="000000"/>
          <w:sz w:val="24"/>
          <w:lang w:val="en-US" w:eastAsia="zh-CN"/>
        </w:rPr>
        <w:tab/>
      </w:r>
      <w:r>
        <w:rPr>
          <w:rFonts w:hint="eastAsia" w:cs="宋体"/>
          <w:color w:val="000000"/>
          <w:sz w:val="24"/>
          <w:lang w:val="en-US" w:eastAsia="zh-CN"/>
        </w:rPr>
        <w:t>输出电流：0～10A</w:t>
      </w:r>
    </w:p>
    <w:p>
      <w:pPr>
        <w:spacing w:line="560" w:lineRule="exact"/>
        <w:rPr>
          <w:rFonts w:hint="eastAsia" w:cs="宋体"/>
          <w:color w:val="000000"/>
          <w:sz w:val="24"/>
          <w:lang w:val="en-US" w:eastAsia="zh-CN"/>
        </w:rPr>
      </w:pPr>
      <w:r>
        <w:rPr>
          <w:rFonts w:hint="eastAsia" w:cs="宋体"/>
          <w:color w:val="000000"/>
          <w:sz w:val="24"/>
          <w:lang w:val="en-US" w:eastAsia="zh-CN"/>
        </w:rPr>
        <w:t>2.8.</w:t>
      </w:r>
      <w:r>
        <w:rPr>
          <w:rFonts w:hint="eastAsia" w:cs="宋体"/>
          <w:color w:val="000000"/>
          <w:sz w:val="24"/>
          <w:lang w:val="en-US" w:eastAsia="zh-CN"/>
        </w:rPr>
        <w:tab/>
      </w:r>
      <w:r>
        <w:rPr>
          <w:rFonts w:hint="eastAsia" w:cs="宋体"/>
          <w:color w:val="000000"/>
          <w:sz w:val="24"/>
          <w:lang w:val="en-US" w:eastAsia="zh-CN"/>
        </w:rPr>
        <w:t>额定输出功率：1500W</w:t>
      </w:r>
    </w:p>
    <w:p>
      <w:pPr>
        <w:spacing w:line="560" w:lineRule="exact"/>
        <w:rPr>
          <w:rFonts w:hint="eastAsia" w:cs="宋体"/>
          <w:color w:val="000000"/>
          <w:sz w:val="24"/>
          <w:lang w:val="en-US" w:eastAsia="zh-CN"/>
        </w:rPr>
      </w:pPr>
      <w:r>
        <w:rPr>
          <w:rFonts w:hint="eastAsia" w:cs="宋体"/>
          <w:color w:val="000000"/>
          <w:sz w:val="24"/>
          <w:lang w:val="en-US" w:eastAsia="zh-CN"/>
        </w:rPr>
        <w:t>2.9.</w:t>
      </w:r>
      <w:r>
        <w:rPr>
          <w:rFonts w:hint="eastAsia" w:cs="宋体"/>
          <w:color w:val="000000"/>
          <w:sz w:val="24"/>
          <w:lang w:val="en-US" w:eastAsia="zh-CN"/>
        </w:rPr>
        <w:tab/>
      </w:r>
      <w:r>
        <w:rPr>
          <w:rFonts w:hint="eastAsia" w:cs="宋体"/>
          <w:color w:val="000000"/>
          <w:sz w:val="24"/>
          <w:lang w:val="en-US" w:eastAsia="zh-CN"/>
        </w:rPr>
        <w:t>效率：88% Typ</w:t>
      </w:r>
    </w:p>
    <w:p>
      <w:pPr>
        <w:spacing w:line="560" w:lineRule="exact"/>
        <w:rPr>
          <w:rFonts w:hint="eastAsia" w:cs="宋体"/>
          <w:color w:val="000000"/>
          <w:sz w:val="24"/>
          <w:lang w:val="en-US" w:eastAsia="zh-CN"/>
        </w:rPr>
      </w:pPr>
      <w:r>
        <w:rPr>
          <w:rFonts w:hint="eastAsia" w:cs="宋体"/>
          <w:color w:val="000000"/>
          <w:sz w:val="24"/>
          <w:lang w:val="en-US" w:eastAsia="zh-CN"/>
        </w:rPr>
        <w:t>2.10.</w:t>
      </w:r>
      <w:r>
        <w:rPr>
          <w:rFonts w:hint="eastAsia" w:cs="宋体"/>
          <w:color w:val="000000"/>
          <w:sz w:val="24"/>
          <w:lang w:val="en-US" w:eastAsia="zh-CN"/>
        </w:rPr>
        <w:tab/>
      </w:r>
      <w:r>
        <w:rPr>
          <w:rFonts w:hint="eastAsia" w:cs="宋体"/>
          <w:color w:val="000000"/>
          <w:sz w:val="24"/>
          <w:lang w:val="en-US" w:eastAsia="zh-CN"/>
        </w:rPr>
        <w:t>电压纹波和噪音：0.01Vrms（5Hz to 1MHz）</w:t>
      </w:r>
    </w:p>
    <w:p>
      <w:pPr>
        <w:spacing w:line="560" w:lineRule="exact"/>
        <w:rPr>
          <w:rFonts w:hint="eastAsia" w:cs="宋体"/>
          <w:color w:val="000000"/>
          <w:sz w:val="24"/>
          <w:lang w:val="en-US" w:eastAsia="zh-CN"/>
        </w:rPr>
      </w:pPr>
      <w:r>
        <w:rPr>
          <w:rFonts w:hint="eastAsia" w:cs="宋体"/>
          <w:color w:val="000000"/>
          <w:sz w:val="24"/>
          <w:lang w:val="en-US" w:eastAsia="zh-CN"/>
        </w:rPr>
        <w:t>2.11.</w:t>
      </w:r>
      <w:r>
        <w:rPr>
          <w:rFonts w:hint="eastAsia" w:cs="宋体"/>
          <w:color w:val="000000"/>
          <w:sz w:val="24"/>
          <w:lang w:val="en-US" w:eastAsia="zh-CN"/>
        </w:rPr>
        <w:tab/>
      </w:r>
      <w:r>
        <w:rPr>
          <w:rFonts w:hint="eastAsia" w:cs="宋体"/>
          <w:color w:val="000000"/>
          <w:sz w:val="24"/>
          <w:lang w:val="en-US" w:eastAsia="zh-CN"/>
        </w:rPr>
        <w:t>电流纹波和噪音：0.035Arms（5Hz to 1MHz）</w:t>
      </w:r>
    </w:p>
    <w:p>
      <w:pPr>
        <w:spacing w:line="560" w:lineRule="exact"/>
        <w:rPr>
          <w:rFonts w:hint="eastAsia" w:cs="宋体"/>
          <w:color w:val="000000"/>
          <w:sz w:val="24"/>
          <w:lang w:val="en-US" w:eastAsia="zh-CN"/>
        </w:rPr>
      </w:pPr>
      <w:r>
        <w:rPr>
          <w:rFonts w:hint="eastAsia" w:cs="宋体"/>
          <w:color w:val="000000"/>
          <w:sz w:val="24"/>
          <w:lang w:val="en-US" w:eastAsia="zh-CN"/>
        </w:rPr>
        <w:t>2.12.</w:t>
      </w:r>
      <w:r>
        <w:rPr>
          <w:rFonts w:hint="eastAsia" w:cs="宋体"/>
          <w:color w:val="000000"/>
          <w:sz w:val="24"/>
          <w:lang w:val="en-US" w:eastAsia="zh-CN"/>
        </w:rPr>
        <w:tab/>
      </w:r>
      <w:r>
        <w:rPr>
          <w:rFonts w:hint="eastAsia" w:cs="宋体"/>
          <w:color w:val="000000"/>
          <w:sz w:val="24"/>
          <w:lang w:val="en-US" w:eastAsia="zh-CN"/>
        </w:rPr>
        <w:t>形状：1U 机架安装/桌上</w:t>
      </w:r>
    </w:p>
    <w:p>
      <w:pPr>
        <w:spacing w:line="560" w:lineRule="exact"/>
        <w:rPr>
          <w:rFonts w:hint="eastAsia" w:cs="宋体"/>
          <w:color w:val="000000"/>
          <w:sz w:val="24"/>
          <w:lang w:val="en-US" w:eastAsia="zh-CN"/>
        </w:rPr>
      </w:pPr>
      <w:r>
        <w:rPr>
          <w:rFonts w:hint="eastAsia" w:cs="宋体"/>
          <w:color w:val="000000"/>
          <w:sz w:val="24"/>
          <w:lang w:val="en-US" w:eastAsia="zh-CN"/>
        </w:rPr>
        <w:t>2.13.</w:t>
      </w:r>
      <w:r>
        <w:rPr>
          <w:rFonts w:hint="eastAsia" w:cs="宋体"/>
          <w:color w:val="000000"/>
          <w:sz w:val="24"/>
          <w:lang w:val="en-US" w:eastAsia="zh-CN"/>
        </w:rPr>
        <w:tab/>
      </w:r>
      <w:r>
        <w:rPr>
          <w:rFonts w:hint="eastAsia" w:cs="宋体"/>
          <w:color w:val="000000"/>
          <w:sz w:val="24"/>
          <w:lang w:val="en-US" w:eastAsia="zh-CN"/>
        </w:rPr>
        <w:t>宽度W：422.8mm Nom</w:t>
      </w:r>
    </w:p>
    <w:p>
      <w:pPr>
        <w:spacing w:line="560" w:lineRule="exact"/>
        <w:rPr>
          <w:rFonts w:hint="eastAsia" w:cs="宋体"/>
          <w:color w:val="000000"/>
          <w:sz w:val="24"/>
          <w:lang w:val="en-US" w:eastAsia="zh-CN"/>
        </w:rPr>
      </w:pPr>
      <w:r>
        <w:rPr>
          <w:rFonts w:hint="eastAsia" w:cs="宋体"/>
          <w:color w:val="000000"/>
          <w:sz w:val="24"/>
          <w:lang w:val="en-US" w:eastAsia="zh-CN"/>
        </w:rPr>
        <w:t>2.14.</w:t>
      </w:r>
      <w:r>
        <w:rPr>
          <w:rFonts w:hint="eastAsia" w:cs="宋体"/>
          <w:color w:val="000000"/>
          <w:sz w:val="24"/>
          <w:lang w:val="en-US" w:eastAsia="zh-CN"/>
        </w:rPr>
        <w:tab/>
      </w:r>
      <w:r>
        <w:rPr>
          <w:rFonts w:hint="eastAsia" w:cs="宋体"/>
          <w:color w:val="000000"/>
          <w:sz w:val="24"/>
          <w:lang w:val="en-US" w:eastAsia="zh-CN"/>
        </w:rPr>
        <w:t>高度H：43.6mm Nom</w:t>
      </w:r>
    </w:p>
    <w:p>
      <w:pPr>
        <w:spacing w:line="560" w:lineRule="exact"/>
        <w:rPr>
          <w:rFonts w:hint="eastAsia" w:cs="宋体"/>
          <w:color w:val="000000"/>
          <w:sz w:val="24"/>
          <w:lang w:val="en-US" w:eastAsia="zh-CN"/>
        </w:rPr>
      </w:pPr>
      <w:r>
        <w:rPr>
          <w:rFonts w:hint="eastAsia" w:cs="宋体"/>
          <w:color w:val="000000"/>
          <w:sz w:val="24"/>
          <w:lang w:val="en-US" w:eastAsia="zh-CN"/>
        </w:rPr>
        <w:t>2.15.</w:t>
      </w:r>
      <w:r>
        <w:rPr>
          <w:rFonts w:hint="eastAsia" w:cs="宋体"/>
          <w:color w:val="000000"/>
          <w:sz w:val="24"/>
          <w:lang w:val="en-US" w:eastAsia="zh-CN"/>
        </w:rPr>
        <w:tab/>
      </w:r>
      <w:r>
        <w:rPr>
          <w:rFonts w:hint="eastAsia" w:cs="宋体"/>
          <w:color w:val="000000"/>
          <w:sz w:val="24"/>
          <w:lang w:val="en-US" w:eastAsia="zh-CN"/>
        </w:rPr>
        <w:t>深度D：432.8mm Nom</w:t>
      </w:r>
    </w:p>
    <w:p>
      <w:pPr>
        <w:spacing w:line="560" w:lineRule="exact"/>
        <w:rPr>
          <w:rFonts w:hint="eastAsia" w:cs="宋体"/>
          <w:color w:val="000000"/>
          <w:sz w:val="24"/>
          <w:lang w:val="en-US" w:eastAsia="zh-CN"/>
        </w:rPr>
      </w:pPr>
      <w:r>
        <w:rPr>
          <w:rFonts w:hint="eastAsia" w:cs="宋体"/>
          <w:color w:val="000000"/>
          <w:sz w:val="24"/>
          <w:lang w:val="en-US" w:eastAsia="zh-CN"/>
        </w:rPr>
        <w:t>2.16.</w:t>
      </w:r>
      <w:r>
        <w:rPr>
          <w:rFonts w:hint="eastAsia" w:cs="宋体"/>
          <w:color w:val="000000"/>
          <w:sz w:val="24"/>
          <w:lang w:val="en-US" w:eastAsia="zh-CN"/>
        </w:rPr>
        <w:tab/>
      </w:r>
      <w:r>
        <w:rPr>
          <w:rFonts w:hint="eastAsia" w:cs="宋体"/>
          <w:color w:val="000000"/>
          <w:sz w:val="24"/>
          <w:lang w:val="en-US" w:eastAsia="zh-CN"/>
        </w:rPr>
        <w:t>质量：8500g Typ</w:t>
      </w:r>
    </w:p>
    <w:p>
      <w:pPr>
        <w:spacing w:line="560" w:lineRule="exact"/>
        <w:rPr>
          <w:rFonts w:hint="eastAsia" w:cs="宋体"/>
          <w:color w:val="000000"/>
          <w:sz w:val="24"/>
          <w:lang w:val="en-US" w:eastAsia="zh-CN"/>
        </w:rPr>
      </w:pPr>
      <w:r>
        <w:rPr>
          <w:rFonts w:hint="eastAsia" w:cs="宋体"/>
          <w:color w:val="000000"/>
          <w:sz w:val="24"/>
          <w:lang w:val="en-US" w:eastAsia="zh-CN"/>
        </w:rPr>
        <w:t>2.17.</w:t>
      </w:r>
      <w:r>
        <w:rPr>
          <w:rFonts w:hint="eastAsia" w:cs="宋体"/>
          <w:color w:val="000000"/>
          <w:sz w:val="24"/>
          <w:lang w:val="en-US" w:eastAsia="zh-CN"/>
        </w:rPr>
        <w:tab/>
      </w:r>
      <w:r>
        <w:rPr>
          <w:rFonts w:hint="eastAsia" w:cs="宋体"/>
          <w:color w:val="000000"/>
          <w:sz w:val="24"/>
          <w:lang w:val="en-US" w:eastAsia="zh-CN"/>
        </w:rPr>
        <w:t>包含接口：RS-232 RS-485</w:t>
      </w:r>
    </w:p>
    <w:p>
      <w:pPr>
        <w:spacing w:line="560" w:lineRule="exact"/>
        <w:rPr>
          <w:rFonts w:hint="eastAsia" w:cs="宋体"/>
          <w:color w:val="000000"/>
          <w:sz w:val="24"/>
          <w:lang w:val="en-US" w:eastAsia="zh-CN"/>
        </w:rPr>
      </w:pPr>
      <w:r>
        <w:rPr>
          <w:rFonts w:hint="eastAsia" w:cs="宋体"/>
          <w:color w:val="000000"/>
          <w:sz w:val="24"/>
          <w:lang w:val="en-US" w:eastAsia="zh-CN"/>
        </w:rPr>
        <w:t>2.18.</w:t>
      </w:r>
      <w:r>
        <w:rPr>
          <w:rFonts w:hint="eastAsia" w:cs="宋体"/>
          <w:color w:val="000000"/>
          <w:sz w:val="24"/>
          <w:lang w:val="en-US" w:eastAsia="zh-CN"/>
        </w:rPr>
        <w:tab/>
      </w:r>
      <w:r>
        <w:rPr>
          <w:rFonts w:hint="eastAsia" w:cs="宋体"/>
          <w:color w:val="000000"/>
          <w:sz w:val="24"/>
          <w:lang w:val="en-US" w:eastAsia="zh-CN"/>
        </w:rPr>
        <w:t>接口选项：LAN(KXI compliant)，USB，GPIB，绝缘模拟电流控制，绝缘模拟电压控制</w:t>
      </w:r>
    </w:p>
    <w:p>
      <w:pPr>
        <w:spacing w:line="560" w:lineRule="exact"/>
        <w:rPr>
          <w:rFonts w:hint="eastAsia" w:cs="宋体"/>
          <w:color w:val="000000"/>
          <w:sz w:val="24"/>
          <w:lang w:val="en-US" w:eastAsia="zh-CN"/>
        </w:rPr>
      </w:pPr>
      <w:r>
        <w:rPr>
          <w:rFonts w:hint="eastAsia" w:cs="宋体"/>
          <w:color w:val="000000"/>
          <w:sz w:val="24"/>
          <w:lang w:val="en-US" w:eastAsia="zh-CN"/>
        </w:rPr>
        <w:t>2.</w:t>
      </w:r>
      <w:bookmarkStart w:id="0" w:name="_GoBack"/>
      <w:bookmarkEnd w:id="0"/>
      <w:r>
        <w:rPr>
          <w:rFonts w:hint="eastAsia" w:cs="宋体"/>
          <w:color w:val="000000"/>
          <w:sz w:val="24"/>
          <w:lang w:val="en-US" w:eastAsia="zh-CN"/>
        </w:rPr>
        <w:t>19.工作温度范围：0～50℃</w:t>
      </w:r>
    </w:p>
    <w:p>
      <w:pPr>
        <w:spacing w:line="360" w:lineRule="auto"/>
        <w:rPr>
          <w:rFonts w:hint="eastAsia" w:asciiTheme="minorEastAsia" w:hAnsiTheme="minorEastAsia"/>
          <w:b/>
          <w:sz w:val="24"/>
          <w:lang w:val="en-US" w:eastAsia="zh-CN"/>
        </w:rPr>
      </w:pP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b/>
          <w:sz w:val="24"/>
          <w:lang w:val="en-US" w:eastAsia="zh-CN"/>
        </w:rPr>
        <w:t>3</w:t>
      </w:r>
      <w:r>
        <w:rPr>
          <w:rFonts w:hint="eastAsia" w:asciiTheme="minorEastAsia" w:hAnsiTheme="minorEastAsia"/>
          <w:b/>
          <w:sz w:val="24"/>
        </w:rPr>
        <w:t>.设备操作培训、验收等</w:t>
      </w:r>
      <w:r>
        <w:rPr>
          <w:rFonts w:hint="eastAsia" w:asciiTheme="minorEastAsia" w:hAnsiTheme="minorEastAsia"/>
          <w:b/>
          <w:sz w:val="24"/>
          <w:lang w:eastAsia="zh-CN"/>
        </w:rPr>
        <w:t>通用</w:t>
      </w:r>
      <w:r>
        <w:rPr>
          <w:rFonts w:hint="eastAsia" w:asciiTheme="minorEastAsia" w:hAnsiTheme="minorEastAsia"/>
          <w:b/>
          <w:sz w:val="24"/>
        </w:rPr>
        <w:t>要求。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  <w:lang w:val="en-US" w:eastAsia="zh-CN"/>
        </w:rPr>
        <w:t>3.</w:t>
      </w:r>
      <w:r>
        <w:rPr>
          <w:rFonts w:hint="eastAsia" w:asciiTheme="minorEastAsia" w:hAnsiTheme="minorEastAsia"/>
          <w:sz w:val="24"/>
        </w:rPr>
        <w:t>1需负责对招标方操作人员进行技术培训指导，直至操作人员能够安装、调试及处理简单常见故障，培训在招标人指定地点进行。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  <w:lang w:val="en-US" w:eastAsia="zh-CN"/>
        </w:rPr>
        <w:t>3.</w:t>
      </w:r>
      <w:r>
        <w:rPr>
          <w:rFonts w:hint="eastAsia" w:asciiTheme="minorEastAsia" w:hAnsiTheme="minorEastAsia"/>
          <w:sz w:val="24"/>
        </w:rPr>
        <w:t>2使用过程中如发现质量问题，投标人接到通知后必须迅速解决。需要派遣技术人员到现场的，在得到招标人许可后，迅速派技术人员到现场对应。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</w:t>
      </w:r>
      <w:r>
        <w:rPr>
          <w:rFonts w:hint="eastAsia" w:asciiTheme="minorEastAsia" w:hAnsiTheme="minorEastAsia"/>
          <w:sz w:val="24"/>
          <w:lang w:eastAsia="zh-CN"/>
        </w:rPr>
        <w:t>.</w:t>
      </w:r>
      <w:r>
        <w:rPr>
          <w:rFonts w:hint="eastAsia" w:asciiTheme="minorEastAsia" w:hAnsiTheme="minorEastAsia"/>
          <w:sz w:val="24"/>
          <w:lang w:val="en-US" w:eastAsia="zh-CN"/>
        </w:rPr>
        <w:t>3</w:t>
      </w:r>
      <w:r>
        <w:rPr>
          <w:rFonts w:hint="eastAsia" w:asciiTheme="minorEastAsia" w:hAnsiTheme="minorEastAsia"/>
          <w:sz w:val="24"/>
        </w:rPr>
        <w:t>招标人为进行维修而要求生产并供应的设备零部件 (以下简称「维修零部件」)，投标人应尽可能满足该要求。维修零部件的价格和数量由双方协商决定。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  <w:lang w:val="en-US" w:eastAsia="zh-CN"/>
        </w:rPr>
        <w:t>3.4</w:t>
      </w:r>
      <w:r>
        <w:rPr>
          <w:rFonts w:hint="eastAsia" w:asciiTheme="minorEastAsia" w:hAnsiTheme="minorEastAsia"/>
          <w:sz w:val="24"/>
        </w:rPr>
        <w:t>设备质量保证期为最终交付验收合格之日算起1年或一年以上。质保期内设备免费维修，由此发生的所有相关费用（包括更换零部件等内容）由投标人承担。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lang w:val="en-US" w:eastAsia="zh-CN"/>
        </w:rPr>
      </w:pPr>
      <w:r>
        <w:rPr>
          <w:rFonts w:hint="eastAsia" w:asciiTheme="minorEastAsia" w:hAnsiTheme="minorEastAsia"/>
          <w:sz w:val="24"/>
          <w:lang w:val="en-US" w:eastAsia="zh-CN"/>
        </w:rPr>
        <w:t>3.5 设备运行效率≥80%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lang w:val="en-US" w:eastAsia="zh-CN"/>
        </w:rPr>
      </w:pPr>
      <w:r>
        <w:rPr>
          <w:rFonts w:hint="eastAsia" w:asciiTheme="minorEastAsia" w:hAnsiTheme="minorEastAsia"/>
          <w:sz w:val="24"/>
          <w:lang w:val="en-US" w:eastAsia="zh-CN"/>
        </w:rPr>
        <w:t>3.6 标准件能耗等级：不低于国家及相关行业等标准规定的二级要求。</w:t>
      </w:r>
    </w:p>
    <w:p>
      <w:pPr>
        <w:spacing w:line="360" w:lineRule="auto"/>
        <w:ind w:firstLine="480" w:firstLineChars="200"/>
        <w:rPr>
          <w:rFonts w:hint="default" w:asciiTheme="minorEastAsia" w:hAnsiTheme="minorEastAsia"/>
          <w:sz w:val="24"/>
          <w:lang w:val="en-US" w:eastAsia="zh-CN"/>
        </w:rPr>
      </w:pPr>
      <w:r>
        <w:rPr>
          <w:rFonts w:hint="eastAsia" w:asciiTheme="minorEastAsia" w:hAnsiTheme="minorEastAsia"/>
          <w:sz w:val="24"/>
          <w:lang w:val="en-US" w:eastAsia="zh-CN"/>
        </w:rPr>
        <w:t>3.7 需标明产品能耗等级，并提供相关证明或测试报告。</w:t>
      </w:r>
    </w:p>
    <w:p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  <w:lang w:val="en-US" w:eastAsia="zh-CN"/>
        </w:rPr>
        <w:t>4</w:t>
      </w:r>
      <w:r>
        <w:rPr>
          <w:rFonts w:hint="eastAsia" w:asciiTheme="minorEastAsia" w:hAnsiTheme="minorEastAsia"/>
          <w:b/>
          <w:sz w:val="24"/>
        </w:rPr>
        <w:t>.设备交付需提供的相关资料、附件。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验收资料纸质版及电子版各一份，资料需双方进行签署确认，具体清单如下：</w:t>
      </w:r>
    </w:p>
    <w:p>
      <w:pPr>
        <w:pStyle w:val="8"/>
        <w:numPr>
          <w:ilvl w:val="0"/>
          <w:numId w:val="2"/>
        </w:numPr>
        <w:spacing w:line="42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设备操作规程；</w:t>
      </w:r>
    </w:p>
    <w:p>
      <w:pPr>
        <w:pStyle w:val="8"/>
        <w:numPr>
          <w:ilvl w:val="0"/>
          <w:numId w:val="2"/>
        </w:numPr>
        <w:spacing w:line="42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附件清单；</w:t>
      </w:r>
    </w:p>
    <w:p>
      <w:pPr>
        <w:pStyle w:val="8"/>
        <w:numPr>
          <w:ilvl w:val="0"/>
          <w:numId w:val="2"/>
        </w:numPr>
        <w:spacing w:line="42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设备使用维护说明书（含配件的型号、规格）。</w:t>
      </w:r>
    </w:p>
    <w:p>
      <w:pPr>
        <w:pStyle w:val="8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pStyle w:val="8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pStyle w:val="8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pStyle w:val="8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pStyle w:val="8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pStyle w:val="8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pStyle w:val="8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spacing w:line="560" w:lineRule="exact"/>
        <w:rPr>
          <w:rFonts w:hint="eastAsia" w:ascii="宋体" w:hAnsi="宋体" w:cs="宋体"/>
          <w:color w:val="000000"/>
          <w:sz w:val="24"/>
        </w:rPr>
      </w:pPr>
    </w:p>
    <w:p>
      <w:pPr>
        <w:spacing w:line="560" w:lineRule="exact"/>
        <w:rPr>
          <w:rFonts w:hint="eastAsia" w:ascii="宋体" w:hAnsi="宋体" w:cs="宋体"/>
          <w:color w:val="000000"/>
          <w:sz w:val="24"/>
        </w:rPr>
      </w:pP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投标书（格式）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致：贵州航天林泉电机有限公司</w:t>
      </w:r>
    </w:p>
    <w:p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根据贵方为项目招标采购货物及服务的投标邀请，签字代表（全名、职务）经正式授权并代表投标人（投标人名称、地址）提交下述正本一份和副本二份。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投标书；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投标价格表；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投标设备技术性能指标的详细描述；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商务资料；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规格、技术参数偏离表；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其他材料。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据此函，签字代表宣布同意如下：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1、附投标价格中规定的应提供和交付的货物投标总价为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（注明币种），即（文字表述）。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2、我们将按招标文件的规定履行合同责任和义务。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3、我们已详细审查全部招标文件，包括修改文件（如有的话）以及全部参考资料和有关附件。我们完全理解并同意放弃对这方面有不明及误解的权利。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4、本投标自开标日起有效期为个日历日。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5、我们同意提供按照贵方可能要求的与本投标有关的一切数据或资料，完全理解贵方不一定要接受最低价的投标或收到的任何投标。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6、与本投标有关的一切正式往来通讯请寄：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地址：     邮编：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电话：     传真：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投标人代表姓名、职务（印刷体）：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投标人名称：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（公    章）：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日      期：年月日 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                   授权代表签字：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tabs>
          <w:tab w:val="left" w:pos="4140"/>
        </w:tabs>
        <w:spacing w:line="360" w:lineRule="auto"/>
        <w:jc w:val="center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投标价格表（格式）</w:t>
      </w:r>
    </w:p>
    <w:p>
      <w:pPr>
        <w:spacing w:line="360" w:lineRule="auto"/>
        <w:ind w:firstLine="480" w:firstLineChars="200"/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货币单位：</w:t>
      </w:r>
    </w:p>
    <w:tbl>
      <w:tblPr>
        <w:tblStyle w:val="5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880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投标货物序号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货物名称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原产地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主机和标准附件单价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备品备件价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易损件价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专用工具价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技术服务价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安装价（单独报价）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88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检验培训费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运输（至目的地）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保险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其它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投标总价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投标人代表签字:    日期：</w:t>
      </w: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rPr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商务、技术参数偏离表（格式）</w:t>
      </w: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15"/>
        </w:rPr>
      </w:pPr>
    </w:p>
    <w:tbl>
      <w:tblPr>
        <w:tblStyle w:val="5"/>
        <w:tblW w:w="12987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51"/>
        <w:gridCol w:w="5125"/>
        <w:gridCol w:w="241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招标文件条款</w:t>
            </w: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投标文件对标情况及条款号（请逐项填写）</w:t>
            </w: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偏差说明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（正偏离、负偏离、无偏离或其他情况叙述）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textAlignment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textAlignment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textAlignment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textAlignment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textAlignment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textAlignment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textAlignment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textAlignment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投标人代表签字:    日期：</w:t>
      </w:r>
    </w:p>
    <w:p>
      <w:pPr>
        <w:spacing w:line="360" w:lineRule="auto"/>
        <w:rPr>
          <w:b/>
          <w:bCs/>
          <w:sz w:val="18"/>
          <w:szCs w:val="18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18"/>
          <w:szCs w:val="18"/>
        </w:rPr>
        <w:t>除商务和技术偏差表里列出的偏差外，投标人响应招标文件的全部要求。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DE96D2"/>
    <w:multiLevelType w:val="multilevel"/>
    <w:tmpl w:val="65DE96D2"/>
    <w:lvl w:ilvl="0" w:tentative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</w:lvl>
    <w:lvl w:ilvl="1" w:tentative="0">
      <w:start w:val="7"/>
      <w:numFmt w:val="decimal"/>
      <w:lvlText w:val="%2"/>
      <w:lvlJc w:val="left"/>
      <w:pPr>
        <w:tabs>
          <w:tab w:val="left" w:pos="1200"/>
        </w:tabs>
        <w:ind w:left="120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BFE4ED5"/>
    <w:multiLevelType w:val="multilevel"/>
    <w:tmpl w:val="6BFE4ED5"/>
    <w:lvl w:ilvl="0" w:tentative="0">
      <w:start w:val="1"/>
      <w:numFmt w:val="decimal"/>
      <w:lvlText w:val="%1）"/>
      <w:lvlJc w:val="left"/>
      <w:pPr>
        <w:ind w:left="84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727B2566"/>
    <w:multiLevelType w:val="multilevel"/>
    <w:tmpl w:val="727B2566"/>
    <w:lvl w:ilvl="0" w:tentative="0">
      <w:start w:val="1"/>
      <w:numFmt w:val="decimal"/>
      <w:lvlText w:val="（%1）"/>
      <w:lvlJc w:val="left"/>
      <w:pPr>
        <w:tabs>
          <w:tab w:val="left" w:pos="1200"/>
        </w:tabs>
        <w:ind w:left="1200" w:hanging="720"/>
      </w:pPr>
      <w:rPr>
        <w:rFonts w:hint="eastAsia"/>
      </w:rPr>
    </w:lvl>
    <w:lvl w:ilvl="1" w:tentative="0">
      <w:start w:val="1"/>
      <w:numFmt w:val="decimal"/>
      <w:lvlText w:val="%2．"/>
      <w:lvlJc w:val="left"/>
      <w:pPr>
        <w:tabs>
          <w:tab w:val="left" w:pos="1260"/>
        </w:tabs>
        <w:ind w:left="1260" w:hanging="360"/>
      </w:pPr>
      <w:rPr>
        <w:rFonts w:hint="eastAsia"/>
        <w:u w:val="none"/>
      </w:r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ZGIwMGQ2YmExMTFjODE0YmNiN2I2ZjExZDg5MzgifQ=="/>
  </w:docVars>
  <w:rsids>
    <w:rsidRoot w:val="00A51293"/>
    <w:rsid w:val="004A1255"/>
    <w:rsid w:val="00512786"/>
    <w:rsid w:val="007B0127"/>
    <w:rsid w:val="00A51293"/>
    <w:rsid w:val="00B943B2"/>
    <w:rsid w:val="00D3762F"/>
    <w:rsid w:val="00FA1A5E"/>
    <w:rsid w:val="031336AE"/>
    <w:rsid w:val="05515214"/>
    <w:rsid w:val="07B6012A"/>
    <w:rsid w:val="07F37F8F"/>
    <w:rsid w:val="08113CA6"/>
    <w:rsid w:val="0AC53ED0"/>
    <w:rsid w:val="0B23364A"/>
    <w:rsid w:val="0CE14895"/>
    <w:rsid w:val="149755BB"/>
    <w:rsid w:val="16C95C65"/>
    <w:rsid w:val="191B237E"/>
    <w:rsid w:val="1D3E218A"/>
    <w:rsid w:val="1D7E6E67"/>
    <w:rsid w:val="1E0C1F4E"/>
    <w:rsid w:val="20BC73F1"/>
    <w:rsid w:val="23A37438"/>
    <w:rsid w:val="257C3F63"/>
    <w:rsid w:val="32E23E45"/>
    <w:rsid w:val="348500C3"/>
    <w:rsid w:val="35C77E10"/>
    <w:rsid w:val="37A21BF3"/>
    <w:rsid w:val="3C900C34"/>
    <w:rsid w:val="3D01647A"/>
    <w:rsid w:val="3E970CA5"/>
    <w:rsid w:val="455D04B8"/>
    <w:rsid w:val="4E1D3FA7"/>
    <w:rsid w:val="5B867DEA"/>
    <w:rsid w:val="6C056E0D"/>
    <w:rsid w:val="77D15CE6"/>
    <w:rsid w:val="786E4521"/>
    <w:rsid w:val="7A96735D"/>
    <w:rsid w:val="7F9413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页眉 Char"/>
    <w:basedOn w:val="7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Char"/>
    <w:basedOn w:val="7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8</Pages>
  <Words>2268</Words>
  <Characters>2443</Characters>
  <Lines>16</Lines>
  <Paragraphs>4</Paragraphs>
  <TotalTime>2</TotalTime>
  <ScaleCrop>false</ScaleCrop>
  <LinksUpToDate>false</LinksUpToDate>
  <CharactersWithSpaces>2649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2021-11-02T08:16:00Z</dcterms:created>
  <dc:creator>lenovo</dc:creator>
  <cp:lastModifiedBy>90971</cp:lastModifiedBy>
  <dcterms:modified xsi:type="dcterms:W3CDTF">2024-02-29T00:53:17Z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802CC6B5B31F4174A0A3C256051AB507_13</vt:lpwstr>
  </property>
</Properties>
</file>