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高速发电机电枢绕制生产单元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       YJPC2022019  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</w:t>
      </w:r>
      <w:r>
        <w:rPr>
          <w:rFonts w:hint="eastAsia" w:cs="宋体"/>
          <w:sz w:val="28"/>
          <w:u w:val="none"/>
        </w:rPr>
        <w:t>：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贵州航天林泉电机有限公司    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高速发电机电枢绕制生产单元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val="en-US" w:eastAsia="zh-CN"/>
        </w:rPr>
        <w:t>高速发电机电枢绕制生产单元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1套，具体见</w:t>
      </w:r>
      <w:r>
        <w:rPr>
          <w:rFonts w:hint="eastAsia" w:cs="宋体"/>
          <w:sz w:val="24"/>
        </w:rPr>
        <w:t>本招标文件第二部分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/>
          <w:bCs/>
          <w:sz w:val="24"/>
          <w:lang w:eastAsia="zh-CN"/>
        </w:rPr>
        <w:t>招标文件中“</w:t>
      </w:r>
      <w:r>
        <w:rPr>
          <w:rFonts w:hint="eastAsia"/>
          <w:b/>
          <w:bCs/>
        </w:rPr>
        <w:t>★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 w:cs="宋体"/>
          <w:b/>
          <w:bCs/>
          <w:sz w:val="24"/>
          <w:lang w:eastAsia="zh-CN"/>
        </w:rPr>
        <w:t>项为必须满足项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3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12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19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rFonts w:hint="eastAsia" w:cs="宋体"/>
          <w:sz w:val="24"/>
          <w:highlight w:val="yellow"/>
          <w:lang w:val="en-US" w:eastAsia="zh-CN"/>
        </w:rPr>
        <w:t>投标截止后一周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6"/>
        <w:rPr>
          <w:rFonts w:hint="eastAsia" w:eastAsia="宋体"/>
          <w:sz w:val="24"/>
          <w:highlight w:val="yellow"/>
          <w:lang w:eastAsia="zh-CN"/>
        </w:rPr>
      </w:pPr>
      <w:r>
        <w:rPr>
          <w:rFonts w:hint="eastAsia"/>
          <w:sz w:val="24"/>
          <w:lang w:val="en-US" w:eastAsia="zh-CN"/>
        </w:rPr>
        <w:t>11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r>
        <w:rPr>
          <w:rFonts w:hint="eastAsia" w:cs="宋体"/>
          <w:color w:val="000000"/>
          <w:sz w:val="24"/>
        </w:rPr>
        <w:t>供应商不到现场参加开标</w:t>
      </w:r>
      <w:r>
        <w:rPr>
          <w:rFonts w:hint="eastAsia" w:cs="宋体"/>
          <w:color w:val="000000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>12</w:t>
      </w:r>
      <w:bookmarkStart w:id="0" w:name="_GoBack"/>
      <w:bookmarkEnd w:id="0"/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default" w:eastAsia="宋体"/>
          <w:sz w:val="24"/>
          <w:lang w:val="en-US"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龙孟伟18085598229、技术负责人：欧国飞13985167951</w:t>
      </w:r>
    </w:p>
    <w:p>
      <w:pPr>
        <w:spacing w:line="360" w:lineRule="auto"/>
        <w:ind w:left="420"/>
        <w:jc w:val="center"/>
        <w:rPr>
          <w:sz w:val="24"/>
        </w:rPr>
      </w:pP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7"/>
        <w:ind w:left="5250" w:leftChars="2500"/>
        <w:rPr>
          <w:rFonts w:hint="eastAsia" w:cs="宋体"/>
          <w:szCs w:val="18"/>
        </w:rPr>
      </w:pPr>
      <w:r>
        <w:rPr>
          <w:szCs w:val="18"/>
        </w:rPr>
        <w:t>202</w:t>
      </w:r>
      <w:r>
        <w:rPr>
          <w:rFonts w:hint="eastAsia"/>
          <w:szCs w:val="18"/>
          <w:lang w:val="en-US" w:eastAsia="zh-CN"/>
        </w:rPr>
        <w:t>3</w:t>
      </w:r>
      <w:r>
        <w:rPr>
          <w:rFonts w:hint="eastAsia" w:cs="宋体"/>
          <w:szCs w:val="18"/>
        </w:rPr>
        <w:t>年</w:t>
      </w:r>
      <w:r>
        <w:rPr>
          <w:rFonts w:hint="eastAsia" w:cs="宋体"/>
          <w:szCs w:val="18"/>
          <w:lang w:val="en-US" w:eastAsia="zh-CN"/>
        </w:rPr>
        <w:t>12</w:t>
      </w:r>
      <w:r>
        <w:rPr>
          <w:rFonts w:hint="eastAsia" w:cs="宋体"/>
          <w:szCs w:val="18"/>
        </w:rPr>
        <w:t>月</w:t>
      </w:r>
      <w:r>
        <w:rPr>
          <w:rFonts w:hint="eastAsia" w:cs="宋体"/>
          <w:szCs w:val="18"/>
          <w:lang w:val="en-US" w:eastAsia="zh-CN"/>
        </w:rPr>
        <w:t>12</w:t>
      </w:r>
      <w:r>
        <w:rPr>
          <w:rFonts w:hint="eastAsia" w:cs="宋体"/>
          <w:szCs w:val="18"/>
        </w:rPr>
        <w:t>日</w:t>
      </w:r>
    </w:p>
    <w:p>
      <w:pPr>
        <w:pStyle w:val="7"/>
        <w:rPr>
          <w:rFonts w:hint="eastAsia" w:cs="宋体"/>
          <w:szCs w:val="18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 w:cs="宋体"/>
          <w:b/>
          <w:color w:val="000000"/>
          <w:sz w:val="32"/>
          <w:lang w:val="en-US" w:eastAsia="zh-CN"/>
        </w:rPr>
        <w:t xml:space="preserve"> </w:t>
      </w:r>
      <w:r>
        <w:rPr>
          <w:rFonts w:hint="eastAsia" w:cs="宋体"/>
          <w:b/>
          <w:color w:val="000000"/>
          <w:sz w:val="32"/>
        </w:rPr>
        <w:t>技术规格及要求</w:t>
      </w:r>
    </w:p>
    <w:p>
      <w:pPr>
        <w:pStyle w:val="15"/>
        <w:ind w:firstLine="562"/>
      </w:pPr>
      <w:r>
        <w:rPr>
          <w:rFonts w:hint="eastAsia"/>
        </w:rPr>
        <w:t>一、设备清单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表1-1 设备清单</w:t>
      </w:r>
    </w:p>
    <w:tbl>
      <w:tblPr>
        <w:tblStyle w:val="9"/>
        <w:tblW w:w="7947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868"/>
        <w:gridCol w:w="251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子项计划令号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连绕式张力绕线机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YJPC2022019-01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绕组端部自动绑扎机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YJPC2022019-02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定子绕组整形机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YJPC2022019-03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定子综合性能测试仪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YJPC2022019-04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pStyle w:val="15"/>
        <w:pageBreakBefore/>
        <w:ind w:firstLine="562"/>
      </w:pPr>
      <w:r>
        <w:rPr>
          <w:rFonts w:hint="eastAsia"/>
        </w:rPr>
        <w:t>二、技术要求</w:t>
      </w:r>
    </w:p>
    <w:p>
      <w:pPr>
        <w:pStyle w:val="16"/>
      </w:pPr>
      <w:r>
        <w:rPr>
          <w:rFonts w:hint="eastAsia"/>
        </w:rPr>
        <w:t>（1）承担的任务</w:t>
      </w:r>
    </w:p>
    <w:p>
      <w:pPr>
        <w:pStyle w:val="3"/>
      </w:pPr>
      <w:r>
        <w:rPr>
          <w:rFonts w:hint="eastAsia"/>
        </w:rPr>
        <w:t>主要承担高速发电机的电枢绕制加工任务。</w:t>
      </w:r>
    </w:p>
    <w:p>
      <w:pPr>
        <w:pStyle w:val="16"/>
      </w:pPr>
      <w:r>
        <w:rPr>
          <w:rFonts w:hint="eastAsia"/>
        </w:rPr>
        <w:t>（2）任务特点和关键工艺分析</w:t>
      </w:r>
    </w:p>
    <w:p>
      <w:pPr>
        <w:pStyle w:val="3"/>
      </w:pPr>
      <w:r>
        <w:rPr>
          <w:rFonts w:hint="eastAsia"/>
        </w:rPr>
        <w:t>电枢绕制是将漆包线在铁芯槽内进行绕制，绕制完成后进行安装线及公共接点的焊接。对于发电机而言，定子电枢是最重要的部件之一，同样加工难度也是最大，其结构如下图所示：</w:t>
      </w:r>
    </w:p>
    <w:p>
      <w:pPr>
        <w:pStyle w:val="17"/>
      </w:pPr>
      <w:r>
        <w:object>
          <v:shape id="_x0000_i1025" o:spt="75" type="#_x0000_t75" style="height:230.5pt;width:351.9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pStyle w:val="18"/>
        <w:tabs>
          <w:tab w:val="clear" w:pos="360"/>
        </w:tabs>
      </w:pPr>
      <w:r>
        <w:rPr>
          <w:rFonts w:hint="eastAsia"/>
        </w:rPr>
        <w:t>发电机电枢结构示意图</w:t>
      </w:r>
    </w:p>
    <w:p>
      <w:pPr>
        <w:pStyle w:val="3"/>
      </w:pPr>
      <w:r>
        <w:rPr>
          <w:rFonts w:hint="eastAsia"/>
        </w:rPr>
        <w:t>对于定子电枢的绕线加工工艺流程如图68所示。</w:t>
      </w:r>
    </w:p>
    <w:p>
      <w:pPr>
        <w:pStyle w:val="17"/>
      </w:pPr>
      <w:r>
        <w:object>
          <v:shape id="_x0000_i1026" o:spt="75" type="#_x0000_t75" style="height:113.9pt;width:406.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pStyle w:val="18"/>
        <w:tabs>
          <w:tab w:val="clear" w:pos="360"/>
        </w:tabs>
      </w:pPr>
      <w:r>
        <w:rPr>
          <w:rFonts w:hint="eastAsia"/>
        </w:rPr>
        <w:t>发电机电枢加工工艺流程图</w:t>
      </w:r>
    </w:p>
    <w:p>
      <w:pPr>
        <w:pStyle w:val="16"/>
      </w:pPr>
      <w:r>
        <w:rPr>
          <w:rFonts w:hint="eastAsia"/>
        </w:rPr>
        <w:t>（3）主要技术指标及功能要求</w:t>
      </w:r>
    </w:p>
    <w:p>
      <w:pPr>
        <w:pStyle w:val="21"/>
        <w:ind w:firstLine="562"/>
        <w:outlineLvl w:val="0"/>
      </w:pPr>
      <w:r>
        <w:rPr>
          <w:rFonts w:hint="eastAsia"/>
        </w:rPr>
        <w:t>A）连绕式张力绕线机</w:t>
      </w:r>
    </w:p>
    <w:p>
      <w:pPr>
        <w:pStyle w:val="3"/>
      </w:pPr>
      <w:r>
        <w:rPr>
          <w:rFonts w:hint="eastAsia"/>
        </w:rPr>
        <w:t>主要用于电枢绕组半自动绕制加工。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★适应线宽：3～8mm；</w:t>
      </w:r>
    </w:p>
    <w:p>
      <w:pPr>
        <w:pStyle w:val="22"/>
        <w:ind w:firstLine="560"/>
      </w:pPr>
      <w:r>
        <w:rPr>
          <w:rFonts w:hint="eastAsia"/>
        </w:rPr>
        <w:t>★适应线厚：0.8～2mm；</w:t>
      </w:r>
    </w:p>
    <w:p>
      <w:pPr>
        <w:pStyle w:val="22"/>
        <w:ind w:firstLine="560"/>
      </w:pPr>
      <w:r>
        <w:rPr>
          <w:rFonts w:hint="eastAsia"/>
        </w:rPr>
        <w:t>★线圈总长度控制：±2mm；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存储参数：包括产品代号、工号、匝数等。</w:t>
      </w:r>
    </w:p>
    <w:p>
      <w:pPr>
        <w:pStyle w:val="21"/>
        <w:ind w:firstLine="562"/>
        <w:outlineLvl w:val="0"/>
      </w:pPr>
      <w:r>
        <w:rPr>
          <w:rFonts w:hint="eastAsia"/>
        </w:rPr>
        <w:t>B）绕组端部自动绑扎机</w:t>
      </w:r>
    </w:p>
    <w:p>
      <w:pPr>
        <w:pStyle w:val="3"/>
      </w:pPr>
      <w:r>
        <w:rPr>
          <w:rFonts w:hint="eastAsia"/>
        </w:rPr>
        <w:t>主要用于电枢绕组端部绑扎加工。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★适用铁芯长度L：30~120mm；</w:t>
      </w:r>
    </w:p>
    <w:p>
      <w:pPr>
        <w:pStyle w:val="22"/>
        <w:ind w:firstLine="560"/>
      </w:pPr>
      <w:r>
        <w:rPr>
          <w:rFonts w:hint="eastAsia"/>
        </w:rPr>
        <w:t>★出线端绕组高度L1：4~50mm；</w:t>
      </w:r>
    </w:p>
    <w:p>
      <w:pPr>
        <w:pStyle w:val="22"/>
        <w:ind w:firstLine="560"/>
      </w:pPr>
      <w:r>
        <w:rPr>
          <w:rFonts w:hint="eastAsia"/>
        </w:rPr>
        <w:t>★非出线端绕组高度L2：4~50mm；</w:t>
      </w:r>
    </w:p>
    <w:p>
      <w:pPr>
        <w:pStyle w:val="22"/>
        <w:ind w:firstLine="560"/>
      </w:pPr>
      <w:r>
        <w:rPr>
          <w:rFonts w:hint="eastAsia"/>
        </w:rPr>
        <w:t>★适用铁芯槽数：9~36；</w:t>
      </w:r>
    </w:p>
    <w:p>
      <w:pPr>
        <w:pStyle w:val="22"/>
        <w:ind w:firstLine="560"/>
      </w:pPr>
      <w:r>
        <w:rPr>
          <w:rFonts w:hint="eastAsia"/>
        </w:rPr>
        <w:t>绑扎材料：</w:t>
      </w:r>
    </w:p>
    <w:p>
      <w:pPr>
        <w:pStyle w:val="23"/>
        <w:ind w:firstLine="840"/>
      </w:pPr>
      <w:r>
        <w:rPr>
          <w:rFonts w:hint="eastAsia"/>
        </w:rPr>
        <w:t>聚酯纤维绑扎线：Φ0.2、Φ0.4；</w:t>
      </w:r>
    </w:p>
    <w:p>
      <w:pPr>
        <w:pStyle w:val="23"/>
        <w:ind w:firstLine="840"/>
      </w:pPr>
      <w:r>
        <w:rPr>
          <w:rFonts w:hint="eastAsia"/>
        </w:rPr>
        <w:t>锦丝线：13#（约Φ0.2）；</w:t>
      </w:r>
    </w:p>
    <w:p>
      <w:pPr>
        <w:pStyle w:val="23"/>
        <w:ind w:firstLine="840"/>
      </w:pPr>
      <w:r>
        <w:rPr>
          <w:rFonts w:hint="eastAsia"/>
        </w:rPr>
        <w:t>无碱玻璃纤维绳：Φ0.5。</w:t>
      </w:r>
    </w:p>
    <w:p>
      <w:pPr>
        <w:pStyle w:val="22"/>
        <w:ind w:firstLine="560"/>
      </w:pPr>
      <w:r>
        <w:rPr>
          <w:rFonts w:hint="eastAsia"/>
        </w:rPr>
        <w:t>绑扎力：1~15kg可调；</w:t>
      </w:r>
    </w:p>
    <w:p>
      <w:pPr>
        <w:pStyle w:val="22"/>
        <w:ind w:firstLine="560"/>
      </w:pPr>
      <w:r>
        <w:rPr>
          <w:rFonts w:hint="eastAsia"/>
        </w:rPr>
        <w:t>定位方式：以铁芯内、外圆或端部；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存储参数：包括产品代号、工号、转速等。</w:t>
      </w:r>
    </w:p>
    <w:p>
      <w:pPr>
        <w:pStyle w:val="21"/>
        <w:ind w:firstLine="562"/>
        <w:outlineLvl w:val="0"/>
      </w:pPr>
      <w:r>
        <w:rPr>
          <w:rFonts w:hint="eastAsia"/>
        </w:rPr>
        <w:t>C）定子绕组整形机</w:t>
      </w:r>
    </w:p>
    <w:p>
      <w:pPr>
        <w:pStyle w:val="3"/>
      </w:pPr>
      <w:r>
        <w:rPr>
          <w:rFonts w:hint="eastAsia"/>
        </w:rPr>
        <w:t>主要用于电枢绕组端部整形加工。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★整形力（T）：在0～1T可任意设定；</w:t>
      </w:r>
    </w:p>
    <w:p>
      <w:pPr>
        <w:pStyle w:val="22"/>
        <w:ind w:firstLine="560"/>
      </w:pPr>
      <w:r>
        <w:rPr>
          <w:rFonts w:hint="eastAsia"/>
        </w:rPr>
        <w:t>★整形压力精度：±5%；</w:t>
      </w:r>
    </w:p>
    <w:p>
      <w:pPr>
        <w:pStyle w:val="22"/>
        <w:ind w:firstLine="560"/>
      </w:pPr>
      <w:r>
        <w:rPr>
          <w:rFonts w:hint="eastAsia"/>
        </w:rPr>
        <w:t>★整形压力传感器精度：0.5级；</w:t>
      </w:r>
    </w:p>
    <w:p>
      <w:pPr>
        <w:pStyle w:val="22"/>
        <w:ind w:firstLine="560"/>
      </w:pPr>
      <w:r>
        <w:rPr>
          <w:rFonts w:hint="eastAsia"/>
        </w:rPr>
        <w:t>★设备整形机构位移传感器精度：0.5级；</w:t>
      </w:r>
    </w:p>
    <w:p>
      <w:pPr>
        <w:pStyle w:val="22"/>
        <w:ind w:firstLine="560"/>
      </w:pPr>
      <w:r>
        <w:rPr>
          <w:rFonts w:hint="eastAsia"/>
        </w:rPr>
        <w:t>定位方式：以铁芯内、外圆或端部；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存储参数：包括产品代号、工号、转速、绕组高度等。</w:t>
      </w:r>
    </w:p>
    <w:p>
      <w:pPr>
        <w:pStyle w:val="21"/>
        <w:ind w:firstLine="562"/>
        <w:outlineLvl w:val="0"/>
      </w:pPr>
      <w:r>
        <w:rPr>
          <w:rFonts w:hint="eastAsia"/>
        </w:rPr>
        <w:t>D）定子综合性能测试仪</w:t>
      </w:r>
    </w:p>
    <w:p>
      <w:pPr>
        <w:pStyle w:val="3"/>
      </w:pPr>
      <w:r>
        <w:rPr>
          <w:rFonts w:hint="eastAsia"/>
        </w:rPr>
        <w:t>主要用于对电枢进行全量程自动切换测量相间电阻测试、自动温度补偿、相间电阻平衡度、线圈绕组对铁芯绝缘电阻测试、线圈绕组对铁芯工频耐压测试、线圈绕组间的匝间耐压测试、工频耐压、匝间耐压等指标的自动测试。同时，可完成采样、自动/手动分析存储多种型号规格的定子自动判定标准、具有逐槽精密扫描功能，采用逐槽扫描方式、相对波形比较法检测各线圈单元匝数正确性，可设定自动判别门限，测试数据超标自动报警，并能提供超标位置信息，可检出某槽、某几槽圈数错误或反嵌等故障；测试项目可建立、编辑、调用，不合格品、合格品统计，支持手动、自动和二维码扫码枪扫码输入产品编号等功能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★绝缘电阻：</w:t>
      </w:r>
    </w:p>
    <w:p>
      <w:pPr>
        <w:pStyle w:val="23"/>
        <w:ind w:firstLine="840"/>
      </w:pPr>
      <w:r>
        <w:rPr>
          <w:rFonts w:hint="eastAsia"/>
        </w:rPr>
        <w:t>测试电压（DC）：1000V；</w:t>
      </w:r>
    </w:p>
    <w:p>
      <w:pPr>
        <w:pStyle w:val="23"/>
        <w:ind w:firstLine="840"/>
      </w:pPr>
      <w:r>
        <w:rPr>
          <w:rFonts w:hint="eastAsia"/>
        </w:rPr>
        <w:t>测试范围：5~1000MΩ，精度：±5%。</w:t>
      </w:r>
    </w:p>
    <w:p>
      <w:pPr>
        <w:pStyle w:val="22"/>
        <w:ind w:firstLine="560"/>
      </w:pPr>
      <w:r>
        <w:rPr>
          <w:rFonts w:hint="eastAsia"/>
        </w:rPr>
        <w:t>★工频耐压：</w:t>
      </w:r>
    </w:p>
    <w:p>
      <w:pPr>
        <w:pStyle w:val="23"/>
        <w:ind w:firstLine="840"/>
      </w:pPr>
      <w:r>
        <w:rPr>
          <w:rFonts w:hint="eastAsia"/>
        </w:rPr>
        <w:t>测试电压（AC）：0.5~3kV/50Hz，电压可任意设定；</w:t>
      </w:r>
    </w:p>
    <w:p>
      <w:pPr>
        <w:pStyle w:val="23"/>
        <w:ind w:firstLine="840"/>
      </w:pPr>
      <w:r>
        <w:rPr>
          <w:rFonts w:hint="eastAsia"/>
        </w:rPr>
        <w:t>泄露电流：0~5mA，精度：±5%，报警门限可任意设定；</w:t>
      </w:r>
    </w:p>
    <w:p>
      <w:pPr>
        <w:pStyle w:val="23"/>
        <w:ind w:firstLine="840"/>
      </w:pPr>
      <w:r>
        <w:rPr>
          <w:rFonts w:hint="eastAsia"/>
        </w:rPr>
        <w:t>测试时间：1~60s。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存储参数：包括产品代号、工号、电阻值、耐压值、漏电流等。</w:t>
      </w:r>
    </w:p>
    <w:p>
      <w:pPr>
        <w:pStyle w:val="15"/>
        <w:pageBreakBefore/>
        <w:ind w:firstLine="562"/>
        <w:rPr>
          <w:rFonts w:hint="eastAsia"/>
        </w:rPr>
      </w:pPr>
      <w:r>
        <w:rPr>
          <w:rFonts w:hint="eastAsia"/>
        </w:rPr>
        <w:t>三、通用要求</w:t>
      </w:r>
    </w:p>
    <w:p>
      <w:pPr>
        <w:pStyle w:val="16"/>
      </w:pPr>
      <w:r>
        <w:rPr>
          <w:rFonts w:hint="eastAsia"/>
        </w:rPr>
        <w:t>1.使用条件要求</w:t>
      </w:r>
    </w:p>
    <w:p>
      <w:pPr>
        <w:pStyle w:val="3"/>
      </w:pPr>
      <w:r>
        <w:rPr>
          <w:rFonts w:hint="eastAsia"/>
        </w:rPr>
        <w:t>1.1 使用环境要求</w:t>
      </w:r>
    </w:p>
    <w:p>
      <w:pPr>
        <w:pStyle w:val="3"/>
      </w:pPr>
      <w:r>
        <w:rPr>
          <w:rFonts w:hint="eastAsia"/>
        </w:rPr>
        <w:t>安装运输周转通道尺寸：运输通道宽1.5m，高2</w:t>
      </w:r>
      <w:r>
        <w:t>.2</w:t>
      </w:r>
      <w:r>
        <w:rPr>
          <w:rFonts w:hint="eastAsia"/>
        </w:rPr>
        <w:t>m。</w:t>
      </w:r>
    </w:p>
    <w:p>
      <w:pPr>
        <w:pStyle w:val="3"/>
      </w:pPr>
      <w:r>
        <w:rPr>
          <w:rFonts w:hint="eastAsia"/>
        </w:rPr>
        <w:t>安装地面承重：≤400kg</w:t>
      </w:r>
      <w:r>
        <w:t>/m2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设备功率：单台设备≤3</w:t>
      </w:r>
      <w:r>
        <w:t>KW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电源电压：A</w:t>
      </w:r>
      <w:r>
        <w:t>C</w:t>
      </w:r>
      <w:r>
        <w:rPr>
          <w:rFonts w:hint="eastAsia"/>
        </w:rPr>
        <w:t>（</w:t>
      </w:r>
      <w:r>
        <w:t>380</w:t>
      </w:r>
      <w:r>
        <w:rPr>
          <w:rFonts w:hint="eastAsia"/>
        </w:rPr>
        <w:t>±1</w:t>
      </w:r>
      <w:r>
        <w:t>0</w:t>
      </w:r>
      <w:r>
        <w:rPr>
          <w:rFonts w:hint="eastAsia"/>
        </w:rPr>
        <w:t>%）</w:t>
      </w:r>
      <w:r>
        <w:t>V</w:t>
      </w:r>
      <w:r>
        <w:rPr>
          <w:rFonts w:hint="eastAsia"/>
        </w:rPr>
        <w:t>或A</w:t>
      </w:r>
      <w:r>
        <w:t>C</w:t>
      </w:r>
      <w:r>
        <w:rPr>
          <w:rFonts w:hint="eastAsia"/>
        </w:rPr>
        <w:t>（22</w:t>
      </w:r>
      <w:r>
        <w:t>0</w:t>
      </w:r>
      <w:r>
        <w:rPr>
          <w:rFonts w:hint="eastAsia"/>
        </w:rPr>
        <w:t>±1</w:t>
      </w:r>
      <w:r>
        <w:t>0</w:t>
      </w:r>
      <w:r>
        <w:rPr>
          <w:rFonts w:hint="eastAsia"/>
        </w:rPr>
        <w:t>%）</w:t>
      </w:r>
      <w:r>
        <w:t>V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气源：经过油水分离、干燥，压力（0.4～</w:t>
      </w:r>
      <w:r>
        <w:t>0.6</w:t>
      </w:r>
      <w:r>
        <w:rPr>
          <w:rFonts w:hint="eastAsia"/>
        </w:rPr>
        <w:t>）</w:t>
      </w:r>
      <w:r>
        <w:t>MPa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安装使用环境：（0～</w:t>
      </w:r>
      <w:r>
        <w:t>40</w:t>
      </w:r>
      <w:r>
        <w:rPr>
          <w:rFonts w:hint="eastAsia"/>
        </w:rPr>
        <w:t>）℃，环境湿度≤8</w:t>
      </w:r>
      <w:r>
        <w:t>5%R.H</w:t>
      </w:r>
      <w:r>
        <w:rPr>
          <w:rFonts w:hint="eastAsia"/>
        </w:rPr>
        <w:t>（2</w:t>
      </w:r>
      <w:r>
        <w:t>5</w:t>
      </w:r>
      <w:r>
        <w:rPr>
          <w:rFonts w:hint="eastAsia"/>
        </w:rPr>
        <w:t>℃）。</w:t>
      </w:r>
    </w:p>
    <w:p>
      <w:pPr>
        <w:pStyle w:val="3"/>
      </w:pPr>
      <w:r>
        <w:rPr>
          <w:rFonts w:hint="eastAsia"/>
        </w:rPr>
        <w:t>大气压：（8</w:t>
      </w:r>
      <w:r>
        <w:t>6</w:t>
      </w:r>
      <w:r>
        <w:rPr>
          <w:rFonts w:hint="eastAsia"/>
        </w:rPr>
        <w:t>～</w:t>
      </w:r>
      <w:r>
        <w:t>106</w:t>
      </w:r>
      <w:r>
        <w:rPr>
          <w:rFonts w:hint="eastAsia"/>
        </w:rPr>
        <w:t>）</w:t>
      </w:r>
      <w:r>
        <w:t>KP</w:t>
      </w:r>
      <w:r>
        <w:rPr>
          <w:rFonts w:hint="eastAsia"/>
        </w:rPr>
        <w:t>a。</w:t>
      </w:r>
    </w:p>
    <w:p>
      <w:pPr>
        <w:pStyle w:val="3"/>
      </w:pPr>
      <w:r>
        <w:rPr>
          <w:rFonts w:hint="eastAsia"/>
        </w:rPr>
        <w:t>场地要求：设备应水平放置于通风良好的室内，周围应留有充足的空间供操作及维护之用。</w:t>
      </w:r>
    </w:p>
    <w:p>
      <w:pPr>
        <w:pStyle w:val="3"/>
      </w:pPr>
      <w:r>
        <w:rPr>
          <w:rFonts w:hint="eastAsia"/>
        </w:rPr>
        <w:t>急停开关：控制面板上设有蘑菇型急停按钮，按下时停止整机电源。</w:t>
      </w:r>
    </w:p>
    <w:p>
      <w:pPr>
        <w:pStyle w:val="3"/>
      </w:pPr>
      <w:r>
        <w:rPr>
          <w:rFonts w:hint="eastAsia"/>
        </w:rPr>
        <w:t>1.2 安全防护要求</w:t>
      </w:r>
    </w:p>
    <w:p>
      <w:pPr>
        <w:pStyle w:val="3"/>
      </w:pPr>
      <w:r>
        <w:rPr>
          <w:rFonts w:hint="eastAsia"/>
        </w:rPr>
        <w:t>（1）可靠的接地保护装置。</w:t>
      </w:r>
    </w:p>
    <w:p>
      <w:pPr>
        <w:pStyle w:val="3"/>
      </w:pPr>
      <w:r>
        <w:rPr>
          <w:rFonts w:hint="eastAsia"/>
        </w:rPr>
        <w:t>（2）电源相序和缺相保护/漏电/断路保护。</w:t>
      </w:r>
    </w:p>
    <w:p>
      <w:pPr>
        <w:pStyle w:val="3"/>
      </w:pPr>
      <w:r>
        <w:rPr>
          <w:rFonts w:hint="eastAsia"/>
        </w:rPr>
        <w:t>（3）伺服电机过载保护，双手启动。</w:t>
      </w:r>
    </w:p>
    <w:p>
      <w:pPr>
        <w:pStyle w:val="3"/>
      </w:pPr>
      <w:r>
        <w:rPr>
          <w:rFonts w:hint="eastAsia"/>
        </w:rPr>
        <w:t>（4）运行过程设备运动状态必须要有光栅保护措施。</w:t>
      </w:r>
    </w:p>
    <w:p>
      <w:pPr>
        <w:pStyle w:val="3"/>
      </w:pPr>
      <w:r>
        <w:rPr>
          <w:rFonts w:hint="eastAsia"/>
        </w:rPr>
        <w:t>（5）设备危险部位要有明显的警示标语。</w:t>
      </w:r>
    </w:p>
    <w:p>
      <w:pPr>
        <w:pStyle w:val="3"/>
      </w:pPr>
      <w:r>
        <w:rPr>
          <w:rFonts w:hint="eastAsia"/>
        </w:rPr>
        <w:t>（6）对焊接有害气体进行抽风排送。</w:t>
      </w:r>
    </w:p>
    <w:p>
      <w:pPr>
        <w:pStyle w:val="3"/>
      </w:pPr>
      <w:r>
        <w:rPr>
          <w:rFonts w:hint="eastAsia"/>
        </w:rPr>
        <w:t>1.3 通信接口要求</w:t>
      </w:r>
    </w:p>
    <w:p>
      <w:pPr>
        <w:pStyle w:val="3"/>
      </w:pPr>
      <w:r>
        <w:rPr>
          <w:rFonts w:hint="eastAsia"/>
        </w:rPr>
        <w:t>（1）通信接口协议采用以太网接口，接口类型为RJ45。</w:t>
      </w:r>
    </w:p>
    <w:p>
      <w:pPr>
        <w:pStyle w:val="3"/>
      </w:pPr>
      <w:r>
        <w:rPr>
          <w:rFonts w:hint="eastAsia"/>
        </w:rPr>
        <w:t>（2）通信方式采用OPC通用协议。</w:t>
      </w:r>
    </w:p>
    <w:p>
      <w:pPr>
        <w:pStyle w:val="3"/>
      </w:pPr>
      <w:r>
        <w:rPr>
          <w:rFonts w:hint="eastAsia"/>
        </w:rPr>
        <w:t>（3）需开放通信协议。</w:t>
      </w:r>
    </w:p>
    <w:p>
      <w:pPr>
        <w:pStyle w:val="16"/>
        <w:rPr>
          <w:szCs w:val="28"/>
        </w:rPr>
      </w:pPr>
      <w:r>
        <w:rPr>
          <w:rFonts w:hint="eastAsia"/>
          <w:szCs w:val="28"/>
        </w:rPr>
        <w:t>2.交付要求</w:t>
      </w:r>
    </w:p>
    <w:p>
      <w:pPr>
        <w:pStyle w:val="3"/>
      </w:pPr>
      <w:r>
        <w:rPr>
          <w:rFonts w:hint="eastAsia"/>
        </w:rPr>
        <w:t>2.1交付周期</w:t>
      </w:r>
    </w:p>
    <w:p>
      <w:pPr>
        <w:pStyle w:val="3"/>
      </w:pPr>
      <w:r>
        <w:rPr>
          <w:rFonts w:hint="eastAsia"/>
        </w:rPr>
        <w:t>签订采购合同后8个月。</w:t>
      </w:r>
    </w:p>
    <w:p>
      <w:pPr>
        <w:pStyle w:val="3"/>
      </w:pPr>
      <w:r>
        <w:rPr>
          <w:rFonts w:hint="eastAsia"/>
        </w:rPr>
        <w:t>2.2设备操作培训、验收要求</w:t>
      </w:r>
    </w:p>
    <w:p>
      <w:pPr>
        <w:pStyle w:val="3"/>
      </w:pPr>
      <w:r>
        <w:rPr>
          <w:rFonts w:hint="eastAsia"/>
        </w:rPr>
        <w:t>（1）设备厂家需负责对甲方操作人员进行技术培训指导，直至操作人员能够安装、调试及处理简单常见故障，培训内容在甲方进行。</w:t>
      </w:r>
    </w:p>
    <w:p>
      <w:pPr>
        <w:pStyle w:val="3"/>
      </w:pPr>
      <w:r>
        <w:rPr>
          <w:rFonts w:hint="eastAsia"/>
        </w:rPr>
        <w:t>（2）在使用过程中如发现质量问题，设备厂家接到通知后必须迅速解决。需要派遣技术人员到现场的，在得到甲方许可后，2天内迅速派技术人员到现场对应解决。</w:t>
      </w:r>
    </w:p>
    <w:p>
      <w:pPr>
        <w:pStyle w:val="3"/>
      </w:pPr>
      <w:r>
        <w:rPr>
          <w:rFonts w:hint="eastAsia"/>
        </w:rPr>
        <w:t>（3）甲方为进行维修而要求生产并供应的设备零部件，乙方应尽可能满足该要求。维修零部件的价格和数量由甲乙双方协商决定。</w:t>
      </w:r>
    </w:p>
    <w:p>
      <w:pPr>
        <w:pStyle w:val="3"/>
      </w:pPr>
      <w:r>
        <w:rPr>
          <w:rFonts w:hint="eastAsia"/>
        </w:rPr>
        <w:t>2.3设备验收需提供的相关资料、附件</w:t>
      </w:r>
    </w:p>
    <w:p>
      <w:pPr>
        <w:pStyle w:val="3"/>
      </w:pPr>
      <w:r>
        <w:rPr>
          <w:rFonts w:hint="eastAsia"/>
        </w:rPr>
        <w:t>（1）设备检测报告。</w:t>
      </w:r>
    </w:p>
    <w:p>
      <w:pPr>
        <w:pStyle w:val="3"/>
      </w:pPr>
      <w:r>
        <w:rPr>
          <w:rFonts w:hint="eastAsia"/>
        </w:rPr>
        <w:t>（2）设备使用说明书。</w:t>
      </w:r>
    </w:p>
    <w:p>
      <w:pPr>
        <w:pStyle w:val="3"/>
      </w:pPr>
      <w:r>
        <w:rPr>
          <w:rFonts w:hint="eastAsia"/>
        </w:rPr>
        <w:t>以上资料文件电子档、纸质档各一份，无法提供的需附文档说明。</w:t>
      </w: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9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9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60329264">
    <w:nsid w:val="3F335730"/>
    <w:multiLevelType w:val="multilevel"/>
    <w:tmpl w:val="3F335730"/>
    <w:lvl w:ilvl="0" w:tentative="1">
      <w:start w:val="1"/>
      <w:numFmt w:val="bullet"/>
      <w:pStyle w:val="23"/>
      <w:lvlText w:val=""/>
      <w:lvlJc w:val="left"/>
      <w:pPr>
        <w:ind w:left="7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abstractNum w:abstractNumId="1920673126">
    <w:nsid w:val="727B2566"/>
    <w:multiLevelType w:val="multilevel"/>
    <w:tmpl w:val="727B2566"/>
    <w:lvl w:ilvl="0" w:tentative="1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372606065">
    <w:nsid w:val="51D04E71"/>
    <w:multiLevelType w:val="multilevel"/>
    <w:tmpl w:val="51D04E71"/>
    <w:lvl w:ilvl="0" w:tentative="1">
      <w:start w:val="1"/>
      <w:numFmt w:val="decimal"/>
      <w:pStyle w:val="18"/>
      <w:lvlText w:val="图%1"/>
      <w:lvlJc w:val="center"/>
      <w:pPr>
        <w:ind w:left="980" w:hanging="420"/>
      </w:pPr>
      <w:rPr>
        <w:rFonts w:hint="eastAsia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02350811">
    <w:nsid w:val="6577CFDB"/>
    <w:multiLevelType w:val="multilevel"/>
    <w:tmpl w:val="6577CFDB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73774">
    <w:nsid w:val="0092158E"/>
    <w:multiLevelType w:val="multilevel"/>
    <w:tmpl w:val="0092158E"/>
    <w:lvl w:ilvl="0" w:tentative="1">
      <w:start w:val="1"/>
      <w:numFmt w:val="bullet"/>
      <w:pStyle w:val="22"/>
      <w:lvlText w:val=""/>
      <w:lvlJc w:val="left"/>
      <w:pPr>
        <w:ind w:left="988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570190202">
    <w:nsid w:val="5D97337A"/>
    <w:multiLevelType w:val="multilevel"/>
    <w:tmpl w:val="5D97337A"/>
    <w:lvl w:ilvl="0" w:tentative="1">
      <w:start w:val="1"/>
      <w:numFmt w:val="decimal"/>
      <w:pStyle w:val="19"/>
      <w:lvlText w:val="图1.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72606065"/>
  </w:num>
  <w:num w:numId="2">
    <w:abstractNumId w:val="1570190202"/>
  </w:num>
  <w:num w:numId="3">
    <w:abstractNumId w:val="9573774"/>
  </w:num>
  <w:num w:numId="4">
    <w:abstractNumId w:val="1060329264"/>
  </w:num>
  <w:num w:numId="5">
    <w:abstractNumId w:val="1702350811"/>
    <w:lvlOverride w:ilvl="0">
      <w:startOverride w:val="1"/>
    </w:lvlOverride>
  </w:num>
  <w:num w:numId="6">
    <w:abstractNumId w:val="1920673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4A1255"/>
    <w:rsid w:val="00512786"/>
    <w:rsid w:val="007B0127"/>
    <w:rsid w:val="00A51293"/>
    <w:rsid w:val="00B943B2"/>
    <w:rsid w:val="00D3762F"/>
    <w:rsid w:val="00FA1A5E"/>
    <w:rsid w:val="01545DEF"/>
    <w:rsid w:val="05515214"/>
    <w:rsid w:val="07B6012A"/>
    <w:rsid w:val="07F37F8F"/>
    <w:rsid w:val="08113CA6"/>
    <w:rsid w:val="0B23364A"/>
    <w:rsid w:val="0CE14895"/>
    <w:rsid w:val="149755BB"/>
    <w:rsid w:val="191B237E"/>
    <w:rsid w:val="1D3E218A"/>
    <w:rsid w:val="1D7E6E67"/>
    <w:rsid w:val="1E0C1F4E"/>
    <w:rsid w:val="20BC73F1"/>
    <w:rsid w:val="23A37438"/>
    <w:rsid w:val="257C3F63"/>
    <w:rsid w:val="32E23E45"/>
    <w:rsid w:val="35C77E10"/>
    <w:rsid w:val="37A21BF3"/>
    <w:rsid w:val="3C900C34"/>
    <w:rsid w:val="3D01647A"/>
    <w:rsid w:val="3E970CA5"/>
    <w:rsid w:val="455D04B8"/>
    <w:rsid w:val="4AEA0552"/>
    <w:rsid w:val="4E1D3FA7"/>
    <w:rsid w:val="5B867DEA"/>
    <w:rsid w:val="5BCC1B9D"/>
    <w:rsid w:val="6C056E0D"/>
    <w:rsid w:val="786E4521"/>
    <w:rsid w:val="7A96735D"/>
    <w:rsid w:val="7F941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3"/>
    <w:unhideWhenUsed/>
    <w:qFormat/>
    <w:uiPriority w:val="9"/>
    <w:pPr>
      <w:keepNext/>
      <w:keepLines/>
      <w:tabs>
        <w:tab w:val="left" w:pos="1050"/>
      </w:tabs>
      <w:spacing w:before="60" w:after="60" w:line="360" w:lineRule="auto"/>
      <w:ind w:left="1008" w:hanging="1008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4">
    <w:name w:val="heading 6"/>
    <w:basedOn w:val="1"/>
    <w:next w:val="3"/>
    <w:unhideWhenUsed/>
    <w:qFormat/>
    <w:uiPriority w:val="9"/>
    <w:pPr>
      <w:keepNext/>
      <w:keepLines/>
      <w:adjustRightInd w:val="0"/>
      <w:snapToGrid w:val="0"/>
      <w:spacing w:before="120" w:line="360" w:lineRule="auto"/>
      <w:ind w:left="1152" w:hanging="1152"/>
      <w:outlineLvl w:val="5"/>
    </w:pPr>
    <w:rPr>
      <w:rFonts w:ascii="Times New Roman" w:hAnsi="Times New Roman" w:eastAsia="宋体" w:cs="Times New Roman"/>
      <w:b/>
      <w:bCs/>
      <w:sz w:val="28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报告正文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标题 5 + 无编号"/>
    <w:basedOn w:val="2"/>
    <w:qFormat/>
    <w:uiPriority w:val="0"/>
    <w:pPr>
      <w:adjustRightInd w:val="0"/>
      <w:snapToGrid w:val="0"/>
      <w:ind w:left="0" w:firstLine="200" w:firstLineChars="200"/>
    </w:pPr>
  </w:style>
  <w:style w:type="paragraph" w:customStyle="1" w:styleId="16">
    <w:name w:val="标题 6 + 无编号"/>
    <w:basedOn w:val="4"/>
    <w:next w:val="3"/>
    <w:qFormat/>
    <w:uiPriority w:val="0"/>
    <w:pPr>
      <w:spacing w:before="60" w:after="60"/>
      <w:ind w:left="0" w:firstLine="562" w:firstLineChars="200"/>
    </w:pPr>
    <w:rPr>
      <w:bCs w:val="0"/>
    </w:rPr>
  </w:style>
  <w:style w:type="paragraph" w:customStyle="1" w:styleId="17">
    <w:name w:val="报告正文  居中"/>
    <w:basedOn w:val="1"/>
    <w:next w:val="3"/>
    <w:qFormat/>
    <w:uiPriority w:val="0"/>
    <w:pPr>
      <w:keepNext/>
      <w:adjustRightInd w:val="0"/>
      <w:snapToGrid w:val="0"/>
      <w:spacing w:line="360" w:lineRule="auto"/>
      <w:jc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8">
    <w:name w:val="图标题—第5章"/>
    <w:basedOn w:val="19"/>
    <w:next w:val="3"/>
    <w:qFormat/>
    <w:uiPriority w:val="0"/>
    <w:pPr>
      <w:numPr>
        <w:numId w:val="1"/>
      </w:numPr>
      <w:tabs>
        <w:tab w:val="left" w:pos="360"/>
      </w:tabs>
    </w:pPr>
  </w:style>
  <w:style w:type="paragraph" w:customStyle="1" w:styleId="19">
    <w:name w:val="图标题—第1章"/>
    <w:basedOn w:val="20"/>
    <w:next w:val="3"/>
    <w:qFormat/>
    <w:uiPriority w:val="0"/>
    <w:pPr>
      <w:numPr>
        <w:ilvl w:val="0"/>
        <w:numId w:val="2"/>
      </w:numPr>
      <w:tabs>
        <w:tab w:val="left" w:pos="360"/>
      </w:tabs>
      <w:ind w:left="0" w:firstLine="0"/>
    </w:pPr>
    <w:rPr>
      <w:sz w:val="24"/>
    </w:rPr>
  </w:style>
  <w:style w:type="paragraph" w:customStyle="1" w:styleId="20">
    <w:name w:val="图"/>
    <w:basedOn w:val="3"/>
    <w:qFormat/>
    <w:uiPriority w:val="0"/>
    <w:pPr>
      <w:ind w:firstLine="0" w:firstLineChars="0"/>
      <w:jc w:val="center"/>
    </w:pPr>
  </w:style>
  <w:style w:type="paragraph" w:customStyle="1" w:styleId="21">
    <w:name w:val="报告正文 + 黑"/>
    <w:basedOn w:val="3"/>
    <w:next w:val="3"/>
    <w:qFormat/>
    <w:uiPriority w:val="0"/>
    <w:pPr>
      <w:ind w:firstLine="200"/>
    </w:pPr>
    <w:rPr>
      <w:b/>
    </w:rPr>
  </w:style>
  <w:style w:type="paragraph" w:customStyle="1" w:styleId="22">
    <w:name w:val="报告正文 + 项目符号"/>
    <w:basedOn w:val="1"/>
    <w:qFormat/>
    <w:uiPriority w:val="0"/>
    <w:pPr>
      <w:numPr>
        <w:ilvl w:val="0"/>
        <w:numId w:val="3"/>
      </w:numPr>
      <w:tabs>
        <w:tab w:val="left" w:pos="993"/>
      </w:tabs>
      <w:adjustRightInd w:val="0"/>
      <w:snapToGrid w:val="0"/>
      <w:spacing w:line="360" w:lineRule="auto"/>
      <w:ind w:left="0" w:firstLine="200" w:firstLineChars="200"/>
      <w:jc w:val="left"/>
    </w:pPr>
    <w:rPr>
      <w:rFonts w:ascii="Times New Roman" w:hAnsi="Times New Roman" w:eastAsia="宋体" w:cs="Times New Roman"/>
      <w:color w:val="000000"/>
      <w:kern w:val="0"/>
      <w:sz w:val="28"/>
      <w:szCs w:val="32"/>
    </w:rPr>
  </w:style>
  <w:style w:type="paragraph" w:customStyle="1" w:styleId="23">
    <w:name w:val="报告正文+二级项目编号 圆圈 首行缩进3字符"/>
    <w:basedOn w:val="1"/>
    <w:qFormat/>
    <w:uiPriority w:val="0"/>
    <w:pPr>
      <w:widowControl/>
      <w:numPr>
        <w:ilvl w:val="0"/>
        <w:numId w:val="4"/>
      </w:numPr>
      <w:adjustRightInd w:val="0"/>
      <w:snapToGrid w:val="0"/>
      <w:spacing w:line="360" w:lineRule="auto"/>
      <w:ind w:left="0" w:firstLine="300" w:firstLineChars="300"/>
      <w:jc w:val="left"/>
    </w:pPr>
    <w:rPr>
      <w:rFonts w:ascii="Times New Roman" w:hAnsi="Times New Roman" w:eastAsia="宋体" w:cs="Times New Roman"/>
      <w:color w:val="000000"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2268</Words>
  <Characters>2443</Characters>
  <Lines>16</Lines>
  <Paragraphs>4</Paragraphs>
  <TotalTime>0</TotalTime>
  <ScaleCrop>false</ScaleCrop>
  <LinksUpToDate>false</LinksUpToDate>
  <CharactersWithSpaces>2649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lenovo</cp:lastModifiedBy>
  <dcterms:modified xsi:type="dcterms:W3CDTF">2023-12-12T02:56:23Z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C0DD7A3029F0455BB54846F11E670388_13</vt:lpwstr>
  </property>
</Properties>
</file>