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ind w:firstLine="1680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EPS产线设备布弱电     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 w:cs="宋体"/>
          <w:b/>
          <w:sz w:val="28"/>
        </w:rPr>
        <w:t>计划令号：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28"/>
          <w:u w:val="single"/>
          <w:lang w:val="en-US" w:eastAsia="zh-CN"/>
        </w:rPr>
        <w:t xml:space="preserve">GJ2022024-LS         </w:t>
      </w:r>
    </w:p>
    <w:p>
      <w:pPr>
        <w:ind w:firstLine="1680" w:firstLineChars="600"/>
        <w:rPr>
          <w:b/>
          <w:sz w:val="28"/>
        </w:rPr>
      </w:pPr>
    </w:p>
    <w:p>
      <w:pPr>
        <w:ind w:firstLine="1680" w:firstLineChars="600"/>
        <w:rPr>
          <w:rFonts w:hint="default" w:eastAsia="宋体"/>
          <w:sz w:val="28"/>
          <w:lang w:val="en-US" w:eastAsia="zh-CN"/>
        </w:rPr>
      </w:pPr>
      <w:r>
        <w:rPr>
          <w:rFonts w:hint="eastAsia" w:cs="宋体"/>
          <w:b/>
          <w:sz w:val="28"/>
        </w:rPr>
        <w:t>招标单位：</w:t>
      </w:r>
      <w:r>
        <w:rPr>
          <w:rFonts w:hint="eastAsia" w:cs="宋体"/>
          <w:sz w:val="28"/>
          <w:u w:val="single"/>
          <w:lang w:val="en-US" w:eastAsia="zh-CN"/>
        </w:rPr>
        <w:t xml:space="preserve">   贵</w:t>
      </w:r>
      <w:r>
        <w:rPr>
          <w:rFonts w:hint="eastAsia" w:cs="宋体"/>
          <w:sz w:val="28"/>
          <w:u w:val="single"/>
        </w:rPr>
        <w:t>州航天林泉电机有限公司</w:t>
      </w:r>
      <w:r>
        <w:rPr>
          <w:rFonts w:hint="eastAsia" w:cs="宋体"/>
          <w:sz w:val="28"/>
          <w:u w:val="single"/>
          <w:lang w:val="en-US" w:eastAsia="zh-CN"/>
        </w:rPr>
        <w:t xml:space="preserve">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（以下称“招标人”）对</w:t>
      </w:r>
      <w:r>
        <w:rPr>
          <w:rFonts w:hint="eastAsia"/>
          <w:b/>
          <w:bCs/>
          <w:sz w:val="28"/>
          <w:u w:val="single"/>
          <w:lang w:val="en-US" w:eastAsia="zh-CN"/>
        </w:rPr>
        <w:t>EPS产线设备布弱电</w:t>
      </w:r>
      <w:r>
        <w:rPr>
          <w:rFonts w:hint="eastAsia" w:cs="宋体"/>
          <w:b/>
          <w:bCs/>
          <w:sz w:val="28"/>
          <w:u w:val="single"/>
        </w:rPr>
        <w:t xml:space="preserve"> </w:t>
      </w:r>
      <w:r>
        <w:rPr>
          <w:rFonts w:hint="eastAsia" w:cs="宋体"/>
          <w:sz w:val="24"/>
        </w:rPr>
        <w:t>项目进行招标。招标情况如下：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招标货物名称：</w:t>
      </w:r>
      <w:r>
        <w:rPr>
          <w:rFonts w:hint="eastAsia"/>
          <w:sz w:val="28"/>
          <w:u w:val="single"/>
          <w:lang w:val="en-US" w:eastAsia="zh-CN"/>
        </w:rPr>
        <w:t>EPS产线设备布弱电</w:t>
      </w:r>
      <w:r>
        <w:rPr>
          <w:rFonts w:hint="eastAsia" w:cs="宋体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数量：</w:t>
      </w:r>
      <w:r>
        <w:rPr>
          <w:rFonts w:hint="eastAsia" w:cs="宋体"/>
          <w:sz w:val="24"/>
          <w:lang w:val="en-US" w:eastAsia="zh-CN"/>
        </w:rPr>
        <w:t>1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主要技术规格：见本招标文件第二部分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  <w:lang w:val="en-US" w:eastAsia="zh-CN"/>
        </w:rPr>
        <w:t>6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6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  <w:lang w:val="en-US" w:eastAsia="zh-CN"/>
        </w:rPr>
        <w:t>6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6</w:t>
      </w:r>
      <w:r>
        <w:rPr>
          <w:rFonts w:hint="eastAsia" w:cs="宋体"/>
          <w:sz w:val="24"/>
          <w:highlight w:val="yellow"/>
        </w:rPr>
        <w:t>日后一周内</w:t>
      </w:r>
      <w:r>
        <w:rPr>
          <w:rFonts w:hint="eastAsia" w:cs="宋体"/>
          <w:sz w:val="24"/>
        </w:rPr>
        <w:t>于贵州航天林泉电机有限公司会议室</w:t>
      </w:r>
    </w:p>
    <w:p>
      <w:pPr>
        <w:numPr>
          <w:ilvl w:val="0"/>
          <w:numId w:val="1"/>
        </w:numPr>
        <w:spacing w:line="360" w:lineRule="auto"/>
        <w:ind w:left="420" w:firstLine="0"/>
        <w:rPr>
          <w:rFonts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spacing w:line="360" w:lineRule="auto"/>
        <w:ind w:left="420"/>
        <w:rPr>
          <w:rFonts w:cs="宋体"/>
          <w:sz w:val="24"/>
        </w:rPr>
      </w:pP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rFonts w:hint="eastAsia" w:cs="宋体"/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0"/>
        <w:rPr>
          <w:sz w:val="24"/>
          <w:highlight w:val="yellow"/>
        </w:rPr>
      </w:pPr>
      <w:r>
        <w:rPr>
          <w:rFonts w:hint="eastAsia"/>
          <w:sz w:val="24"/>
        </w:rPr>
        <w:t>10</w:t>
      </w:r>
      <w:r>
        <w:rPr>
          <w:rFonts w:hint="eastAsia" w:cs="宋体"/>
          <w:sz w:val="24"/>
        </w:rPr>
        <w:t>、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请务必上传电子版投标文件。纸质版投标书一正二副用快递投寄到我公司，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  <w:shd w:val="clear" w:fill="F1C40F"/>
        </w:rPr>
        <w:t>封面（密封条外）写明项目名称及计划令号等必要信息</w:t>
      </w:r>
      <w:r>
        <w:rPr>
          <w:rStyle w:val="9"/>
          <w:rFonts w:hint="eastAsia" w:ascii="宋体" w:hAnsi="宋体" w:eastAsia="宋体" w:cs="宋体"/>
          <w:color w:val="C0392B"/>
          <w:sz w:val="24"/>
          <w:szCs w:val="24"/>
        </w:rPr>
        <w:t>！！！</w:t>
      </w:r>
      <w:r>
        <w:rPr>
          <w:rFonts w:hint="eastAsia" w:cs="宋体"/>
          <w:color w:val="000000"/>
          <w:sz w:val="24"/>
        </w:rPr>
        <w:t>供应商不到现场参加开标。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rFonts w:hint="eastAsia" w:cs="宋体"/>
          <w:sz w:val="24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val="en-US" w:eastAsia="zh-CN"/>
        </w:rPr>
        <w:t>龙孟伟（18085598229）</w:t>
      </w:r>
      <w:r>
        <w:rPr>
          <w:rFonts w:hint="eastAsia" w:cs="宋体"/>
          <w:sz w:val="24"/>
        </w:rPr>
        <w:t>；</w:t>
      </w:r>
    </w:p>
    <w:p>
      <w:pPr>
        <w:spacing w:line="360" w:lineRule="auto"/>
        <w:ind w:left="5030" w:leftChars="1824" w:hanging="1200" w:hangingChars="500"/>
        <w:rPr>
          <w:rFonts w:hint="eastAsia" w:cs="宋体"/>
          <w:sz w:val="24"/>
        </w:rPr>
      </w:pPr>
      <w:r>
        <w:rPr>
          <w:rFonts w:hint="eastAsia" w:cs="宋体"/>
          <w:sz w:val="24"/>
        </w:rPr>
        <w:t>招标机构：贵州航天林泉电机有限公司</w:t>
      </w:r>
      <w:r>
        <w:rPr>
          <w:rFonts w:hint="eastAsia" w:cs="宋体"/>
          <w:sz w:val="24"/>
          <w:lang w:val="en-US" w:eastAsia="zh-CN"/>
        </w:rPr>
        <w:t xml:space="preserve"> </w:t>
      </w:r>
      <w:r>
        <w:rPr>
          <w:rFonts w:hint="eastAsia" w:cs="宋体"/>
          <w:sz w:val="24"/>
        </w:rPr>
        <w:t>202</w:t>
      </w:r>
      <w:r>
        <w:rPr>
          <w:rFonts w:hint="eastAsia" w:cs="宋体"/>
          <w:sz w:val="24"/>
          <w:lang w:val="en-US" w:eastAsia="zh-CN"/>
        </w:rPr>
        <w:t>2</w:t>
      </w:r>
      <w:r>
        <w:rPr>
          <w:rFonts w:hint="eastAsia" w:cs="宋体"/>
          <w:sz w:val="24"/>
        </w:rPr>
        <w:t>年</w:t>
      </w:r>
      <w:r>
        <w:rPr>
          <w:rFonts w:hint="eastAsia" w:cs="宋体"/>
          <w:sz w:val="24"/>
          <w:lang w:val="en-US" w:eastAsia="zh-CN"/>
        </w:rPr>
        <w:t>5</w:t>
      </w:r>
      <w:r>
        <w:rPr>
          <w:rFonts w:hint="eastAsia" w:cs="宋体"/>
          <w:sz w:val="24"/>
        </w:rPr>
        <w:t>月</w:t>
      </w:r>
      <w:r>
        <w:rPr>
          <w:rFonts w:hint="eastAsia" w:cs="宋体"/>
          <w:sz w:val="24"/>
          <w:lang w:val="en-US" w:eastAsia="zh-CN"/>
        </w:rPr>
        <w:t>30</w:t>
      </w:r>
      <w:r>
        <w:rPr>
          <w:rFonts w:hint="eastAsia" w:cs="宋体"/>
          <w:sz w:val="24"/>
        </w:rPr>
        <w:t>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rFonts w:hint="eastAsia"/>
          <w:b/>
          <w:color w:val="000000"/>
          <w:sz w:val="32"/>
        </w:rPr>
        <w:t>项目</w:t>
      </w:r>
      <w:r>
        <w:rPr>
          <w:rFonts w:hint="eastAsia" w:cs="宋体"/>
          <w:b/>
          <w:color w:val="000000"/>
          <w:sz w:val="32"/>
        </w:rPr>
        <w:t>要求</w:t>
      </w:r>
    </w:p>
    <w:p>
      <w:pPr>
        <w:spacing w:beforeLines="50" w:afterLines="50"/>
        <w:outlineLvl w:val="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1.设备符合标准要求</w:t>
      </w:r>
    </w:p>
    <w:p>
      <w:pPr>
        <w:spacing w:line="5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1.1 设备设计制造应符合ISO国际标准。</w:t>
      </w:r>
    </w:p>
    <w:p>
      <w:pPr>
        <w:spacing w:line="560" w:lineRule="exact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</w:t>
      </w:r>
      <w:r>
        <w:rPr>
          <w:color w:val="000000"/>
          <w:sz w:val="24"/>
        </w:rPr>
        <w:t xml:space="preserve">2 </w:t>
      </w:r>
      <w:r>
        <w:rPr>
          <w:rFonts w:hint="eastAsia" w:cs="宋体"/>
          <w:color w:val="000000"/>
          <w:sz w:val="24"/>
        </w:rPr>
        <w:t>设备所有零、部件和各种仪表的计量单位应全部采用国际单位（</w:t>
      </w:r>
      <w:r>
        <w:rPr>
          <w:color w:val="000000"/>
          <w:sz w:val="24"/>
        </w:rPr>
        <w:t>SI</w:t>
      </w:r>
      <w:r>
        <w:rPr>
          <w:rFonts w:hint="eastAsia" w:cs="宋体"/>
          <w:color w:val="000000"/>
          <w:sz w:val="24"/>
        </w:rPr>
        <w:t>）标准。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  <w:lang w:val="en-US" w:eastAsia="zh-CN"/>
        </w:rPr>
        <w:t>技术要求（“</w:t>
      </w:r>
      <w:r>
        <w:rPr>
          <w:rFonts w:hint="eastAsia" w:eastAsia="宋体" w:asciiTheme="minorEastAsia" w:hAnsiTheme="minorEastAsia"/>
          <w:sz w:val="24"/>
          <w:lang w:eastAsia="zh-CN"/>
        </w:rPr>
        <w:t>★</w:t>
      </w:r>
      <w:r>
        <w:rPr>
          <w:rFonts w:hint="eastAsia" w:asciiTheme="minorEastAsia" w:hAnsiTheme="minorEastAsia"/>
          <w:sz w:val="24"/>
          <w:lang w:eastAsia="zh-CN"/>
        </w:rPr>
        <w:t>”</w:t>
      </w:r>
      <w:r>
        <w:rPr>
          <w:rFonts w:hint="eastAsia" w:asciiTheme="minorEastAsia" w:hAnsiTheme="minorEastAsia"/>
          <w:sz w:val="24"/>
          <w:lang w:val="en-US" w:eastAsia="zh-CN"/>
        </w:rPr>
        <w:t>号项必须满足</w:t>
      </w:r>
      <w:r>
        <w:rPr>
          <w:rFonts w:hint="eastAsia" w:asciiTheme="minorEastAsia" w:hAnsiTheme="minorEastAsia"/>
          <w:b/>
          <w:sz w:val="24"/>
          <w:lang w:val="en-US" w:eastAsia="zh-CN"/>
        </w:rPr>
        <w:t>）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1.双口面板，型号:1427003-2，品牌:AMP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2.四对超五类FTP双绞线，型号:219413-2品牌:AMP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3.超五类屏蔽模块(前端)型号:1116515-1品牌:AMP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4.超五类屏蔽模块(机房)型号:1116515-1品牌:AMP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5.配线架(空板)，品牌:AMP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6.超五类数据跳线(3米)品牌:AMP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7.超五类数据跳线(2米)，品牌:AMP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8.48口交换机，型号:S5720S-52P-LI-AC48品牌:华为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9.千兆光模块，型号:SFP-GE-LX-SM1310，品牌:华为10.光纤跳线，品牌:不限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11.镀锌桥架100x100，品牌:不限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主要配置:主机1台，附件:面板、屏蔽模块、配线架、数据跳线、镀锌桥架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lang w:eastAsia="zh-CN"/>
        </w:rPr>
      </w:pPr>
      <w:r>
        <w:rPr>
          <w:rFonts w:hint="eastAsia" w:eastAsia="宋体" w:asciiTheme="minorEastAsia" w:hAnsiTheme="minorEastAsia"/>
          <w:sz w:val="24"/>
          <w:lang w:eastAsia="zh-CN"/>
        </w:rPr>
        <w:t>注:以上内容包含施工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3.设备操作培训、验收等要求。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3.1需负责对招标方操作人员进行技术培训指导，直至操作人员能够安装、调试及处理简单常见故障，培训在招标人指定地点进行。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3.2使用过程中如发现质量问题，投标人接到通知后必须迅速解决。需要派遣技术人员到现场的，在得到招标人许可后，迅速派技术人员到现场对应。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3.3招标人为进行维修而要求生产并供应的设备零部件 (以下简称「维修零部件」)，投标人应尽可能满足该要求。维修零部件的价格和数量由双方协商决定。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3.4设备质量保证期为最终交付验收合格之日算起1年或一年以上。质保期内设备免费维修，由此发生的所有相关费用（包括更换零部件等内容）由投标人承担。</w:t>
      </w: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5.设备交付需提供的相关资料、附件。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验收资料纸质版及电子版各一份，资料需双方进行签署确认，具体清单如下：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设备操作规程；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附件清单；</w:t>
      </w:r>
    </w:p>
    <w:p>
      <w:pPr>
        <w:pStyle w:val="10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设备使用维护说明书（含配件的型号、规格）。</w:t>
      </w: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both"/>
        <w:rPr>
          <w:rFonts w:hint="eastAsia" w:ascii="宋体" w:hAnsi="宋体"/>
          <w:b/>
          <w:bCs/>
          <w:sz w:val="32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根据贵方为项目招标采购货物及服务的投标邀请，签字代表（全名、职务）经正式授权并代表投标人（投标人名称、地址）提交下述正本一份和副本二份。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投标价格表；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投标设备技术性能指标的详细描述；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商务资料；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规格、技术参数偏离表；</w:t>
      </w:r>
    </w:p>
    <w:p>
      <w:pPr>
        <w:numPr>
          <w:ilvl w:val="0"/>
          <w:numId w:val="4"/>
        </w:num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其他材料。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（注明币种），即（文字表述）。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4、本投标自开标日起有效期为个日历日。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     邮编：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期：年月日 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ind w:firstLine="600"/>
        <w:rPr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商务、技术参数偏离表（格式）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ascii="宋体" w:hAnsi="宋体"/>
          <w:b/>
          <w:bCs/>
          <w:sz w:val="15"/>
        </w:rPr>
      </w:pPr>
    </w:p>
    <w:tbl>
      <w:tblPr>
        <w:tblStyle w:val="6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招标文件条款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投标文件对标情况及条款号（请逐项填写）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偏差说明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（正偏离、负偏离、无偏离或其他情况叙述）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投标人代表签字:    日期：</w:t>
      </w:r>
    </w:p>
    <w:p>
      <w:pPr>
        <w:spacing w:line="360" w:lineRule="auto"/>
        <w:rPr>
          <w:b/>
          <w:bCs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</w:rPr>
        <w:t>除商务和技术偏差表里列出的偏差外，投标人响应招标文件的全部要求。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53C66"/>
    <w:multiLevelType w:val="multilevel"/>
    <w:tmpl w:val="61C53C6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0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C53E35"/>
    <w:multiLevelType w:val="singleLevel"/>
    <w:tmpl w:val="61C53E35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6BFE4ED5"/>
    <w:multiLevelType w:val="multilevel"/>
    <w:tmpl w:val="6BFE4ED5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27B2566"/>
    <w:multiLevelType w:val="multilevel"/>
    <w:tmpl w:val="727B2566"/>
    <w:lvl w:ilvl="0" w:tentative="0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ZGIwMGQ2YmExMTFjODE0YmNiN2I2ZjExZDg5MzgifQ=="/>
  </w:docVars>
  <w:rsids>
    <w:rsidRoot w:val="00A51293"/>
    <w:rsid w:val="00550529"/>
    <w:rsid w:val="006823E0"/>
    <w:rsid w:val="0076104F"/>
    <w:rsid w:val="007B0127"/>
    <w:rsid w:val="009873D1"/>
    <w:rsid w:val="00A51293"/>
    <w:rsid w:val="00A80DA5"/>
    <w:rsid w:val="00B943B2"/>
    <w:rsid w:val="00BE067D"/>
    <w:rsid w:val="00D3762F"/>
    <w:rsid w:val="00E24738"/>
    <w:rsid w:val="00EE3DDB"/>
    <w:rsid w:val="029F67D3"/>
    <w:rsid w:val="040C0DC4"/>
    <w:rsid w:val="07B6012A"/>
    <w:rsid w:val="07F37F8F"/>
    <w:rsid w:val="099D7C5F"/>
    <w:rsid w:val="0A1447D1"/>
    <w:rsid w:val="0B23364A"/>
    <w:rsid w:val="0EB34E12"/>
    <w:rsid w:val="113764E3"/>
    <w:rsid w:val="12187462"/>
    <w:rsid w:val="149755BB"/>
    <w:rsid w:val="1D3E218A"/>
    <w:rsid w:val="1D7E6E67"/>
    <w:rsid w:val="1DD109F2"/>
    <w:rsid w:val="1E0C1F4E"/>
    <w:rsid w:val="1FD64AEF"/>
    <w:rsid w:val="21541C41"/>
    <w:rsid w:val="23A37438"/>
    <w:rsid w:val="257C3F63"/>
    <w:rsid w:val="27BC5377"/>
    <w:rsid w:val="2A266EB9"/>
    <w:rsid w:val="2D7F6DA2"/>
    <w:rsid w:val="2EA85A83"/>
    <w:rsid w:val="300B3091"/>
    <w:rsid w:val="3130639F"/>
    <w:rsid w:val="314554CB"/>
    <w:rsid w:val="3C96668F"/>
    <w:rsid w:val="3D01647A"/>
    <w:rsid w:val="3D207034"/>
    <w:rsid w:val="3E970CA5"/>
    <w:rsid w:val="406C0B4D"/>
    <w:rsid w:val="43E04423"/>
    <w:rsid w:val="45582C25"/>
    <w:rsid w:val="4823008E"/>
    <w:rsid w:val="4A1876A7"/>
    <w:rsid w:val="4B486FB0"/>
    <w:rsid w:val="4BDD6FA4"/>
    <w:rsid w:val="50B00EF6"/>
    <w:rsid w:val="540D5C6B"/>
    <w:rsid w:val="55D576BE"/>
    <w:rsid w:val="56015765"/>
    <w:rsid w:val="598933A2"/>
    <w:rsid w:val="5B867DEA"/>
    <w:rsid w:val="5DB90A24"/>
    <w:rsid w:val="604C4470"/>
    <w:rsid w:val="65E3610E"/>
    <w:rsid w:val="6898657C"/>
    <w:rsid w:val="6F501315"/>
    <w:rsid w:val="70BA48D7"/>
    <w:rsid w:val="73047F86"/>
    <w:rsid w:val="775B303E"/>
    <w:rsid w:val="786E4521"/>
    <w:rsid w:val="7EA44051"/>
    <w:rsid w:val="7F94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2125</Words>
  <Characters>2447</Characters>
  <Lines>15</Lines>
  <Paragraphs>4</Paragraphs>
  <TotalTime>1</TotalTime>
  <ScaleCrop>false</ScaleCrop>
  <LinksUpToDate>false</LinksUpToDate>
  <CharactersWithSpaces>2872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龙孟伟</cp:lastModifiedBy>
  <dcterms:modified xsi:type="dcterms:W3CDTF">2022-05-30T09:53:29Z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FB242E2BF68E4525843C9AFC24ECA1DD</vt:lpwstr>
  </property>
</Properties>
</file>