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7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140"/>
        </w:rPr>
      </w:pPr>
      <w:r>
        <w:rPr>
          <w:rFonts w:hint="eastAsia" w:cs="宋体"/>
          <w:b/>
          <w:sz w:val="140"/>
        </w:rPr>
        <w:t>招标文件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/>
    </w:p>
    <w:p>
      <w:pPr>
        <w:ind w:firstLine="1687" w:firstLineChars="600"/>
        <w:rPr>
          <w:u w:val="single"/>
        </w:rPr>
      </w:pPr>
      <w:r>
        <w:rPr>
          <w:rFonts w:hint="eastAsia" w:cs="宋体"/>
          <w:b/>
          <w:sz w:val="28"/>
        </w:rPr>
        <w:t>项目名称：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漆膜基础性能检测能力建设   </w:t>
      </w:r>
    </w:p>
    <w:p>
      <w:pPr>
        <w:ind w:firstLine="1570"/>
        <w:jc w:val="center"/>
        <w:rPr>
          <w:b/>
          <w:sz w:val="28"/>
        </w:rPr>
      </w:pPr>
    </w:p>
    <w:p>
      <w:pPr>
        <w:ind w:firstLine="1687" w:firstLineChars="600"/>
        <w:rPr>
          <w:sz w:val="28"/>
          <w:u w:val="single"/>
        </w:rPr>
      </w:pPr>
      <w:r>
        <w:rPr>
          <w:rFonts w:hint="eastAsia" w:cs="宋体"/>
          <w:b/>
          <w:sz w:val="28"/>
        </w:rPr>
        <w:t>计划令号：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ZRZ-GQ-02-B-041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</w:p>
    <w:p>
      <w:pPr>
        <w:ind w:firstLine="1687" w:firstLineChars="600"/>
        <w:rPr>
          <w:b/>
          <w:sz w:val="28"/>
        </w:rPr>
      </w:pPr>
    </w:p>
    <w:p>
      <w:pPr>
        <w:ind w:firstLine="1687" w:firstLineChars="600"/>
        <w:rPr>
          <w:sz w:val="28"/>
        </w:rPr>
      </w:pPr>
      <w:r>
        <w:rPr>
          <w:rFonts w:hint="eastAsia" w:cs="宋体"/>
          <w:b/>
          <w:sz w:val="28"/>
        </w:rPr>
        <w:t>招标单位：</w:t>
      </w:r>
      <w:r>
        <w:rPr>
          <w:rFonts w:hint="eastAsia"/>
          <w:sz w:val="28"/>
          <w:u w:val="single"/>
          <w:lang w:val="en-US" w:eastAsia="zh-CN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 w:cs="宋体"/>
          <w:sz w:val="28"/>
          <w:u w:val="single"/>
        </w:rPr>
        <w:t>贵州航天林泉电机有限公司</w:t>
      </w:r>
      <w:r>
        <w:rPr>
          <w:rFonts w:hint="eastAsia" w:cs="宋体"/>
          <w:sz w:val="28"/>
          <w:u w:val="single"/>
          <w:lang w:val="en-US" w:eastAsia="zh-CN"/>
        </w:rPr>
        <w:t xml:space="preserve"> </w:t>
      </w:r>
      <w:r>
        <w:rPr>
          <w:sz w:val="28"/>
          <w:u w:val="single"/>
        </w:rPr>
        <w:t xml:space="preserve"> </w:t>
      </w:r>
      <w:r>
        <w:rPr>
          <w:b/>
          <w:sz w:val="28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tabs>
          <w:tab w:val="left" w:pos="1440"/>
          <w:tab w:val="left" w:pos="1620"/>
        </w:tabs>
        <w:spacing w:line="360" w:lineRule="auto"/>
        <w:jc w:val="center"/>
      </w:pPr>
    </w:p>
    <w:p>
      <w:pPr>
        <w:spacing w:line="360" w:lineRule="auto"/>
        <w:rPr>
          <w:rFonts w:hint="eastAsia" w:ascii="宋体" w:hAnsi="宋体"/>
        </w:rPr>
        <w:sectPr>
          <w:pgSz w:w="11906" w:h="16838"/>
          <w:pgMar w:top="1418" w:right="1418" w:bottom="1293" w:left="1418" w:header="851" w:footer="454" w:gutter="284"/>
          <w:cols w:space="720" w:num="1"/>
          <w:docGrid w:type="linesAndChars" w:linePitch="312" w:charSpace="0"/>
        </w:sectPr>
      </w:pPr>
    </w:p>
    <w:p>
      <w:pPr>
        <w:spacing w:line="360" w:lineRule="auto"/>
        <w:jc w:val="center"/>
        <w:rPr>
          <w:b/>
          <w:sz w:val="10"/>
        </w:rPr>
      </w:pPr>
      <w:r>
        <w:rPr>
          <w:rFonts w:hint="eastAsia" w:cs="宋体"/>
          <w:b/>
          <w:sz w:val="32"/>
        </w:rPr>
        <w:t>第一部分</w:t>
      </w:r>
      <w:r>
        <w:rPr>
          <w:b/>
          <w:sz w:val="32"/>
        </w:rPr>
        <w:t xml:space="preserve">  </w:t>
      </w:r>
      <w:r>
        <w:rPr>
          <w:rFonts w:hint="eastAsia" w:cs="宋体"/>
          <w:b/>
          <w:sz w:val="32"/>
        </w:rPr>
        <w:t>投标邀请</w:t>
      </w:r>
    </w:p>
    <w:p>
      <w:pPr>
        <w:spacing w:line="360" w:lineRule="auto"/>
        <w:ind w:firstLine="482" w:firstLineChars="200"/>
        <w:rPr>
          <w:sz w:val="24"/>
        </w:rPr>
      </w:pPr>
      <w:r>
        <w:rPr>
          <w:rFonts w:hint="eastAsia" w:cs="宋体"/>
          <w:b/>
          <w:sz w:val="24"/>
          <w:u w:val="single"/>
        </w:rPr>
        <w:t>贵州航天林泉电机有限公司</w:t>
      </w:r>
      <w:r>
        <w:rPr>
          <w:rFonts w:hint="eastAsia" w:cs="宋体"/>
          <w:sz w:val="24"/>
        </w:rPr>
        <w:t>（以下称“</w:t>
      </w:r>
      <w:r>
        <w:rPr>
          <w:rFonts w:hint="eastAsia" w:cs="宋体"/>
          <w:sz w:val="24"/>
          <w:lang w:eastAsia="zh-CN"/>
        </w:rPr>
        <w:t>招标人</w:t>
      </w:r>
      <w:r>
        <w:rPr>
          <w:rFonts w:hint="eastAsia" w:cs="宋体"/>
          <w:sz w:val="24"/>
        </w:rPr>
        <w:t>”）对</w:t>
      </w:r>
      <w:r>
        <w:rPr>
          <w:rFonts w:hint="eastAsia" w:cs="宋体"/>
          <w:b/>
          <w:sz w:val="28"/>
          <w:u w:val="single"/>
          <w:lang w:eastAsia="zh-CN"/>
        </w:rPr>
        <w:t>漆膜基础性能检测能力建设</w:t>
      </w:r>
      <w:r>
        <w:rPr>
          <w:rFonts w:hint="eastAsia" w:cs="宋体"/>
          <w:sz w:val="24"/>
        </w:rPr>
        <w:t>项目进行招标。</w:t>
      </w:r>
      <w:r>
        <w:rPr>
          <w:rFonts w:hint="eastAsia" w:cs="宋体"/>
          <w:sz w:val="24"/>
          <w:lang w:eastAsia="zh-CN"/>
        </w:rPr>
        <w:t>招标情况如下：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招标货物名称</w:t>
      </w:r>
      <w:r>
        <w:rPr>
          <w:rFonts w:hint="eastAsia" w:cs="宋体"/>
          <w:sz w:val="24"/>
          <w:lang w:eastAsia="zh-CN"/>
        </w:rPr>
        <w:t>：漆膜基础性能检测能力建设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数量</w:t>
      </w:r>
      <w:r>
        <w:rPr>
          <w:rFonts w:hint="eastAsia" w:cs="宋体"/>
          <w:sz w:val="24"/>
          <w:lang w:eastAsia="zh-CN"/>
        </w:rPr>
        <w:t>：</w:t>
      </w:r>
      <w:r>
        <w:rPr>
          <w:rFonts w:hint="eastAsia" w:cs="宋体"/>
          <w:sz w:val="24"/>
          <w:lang w:val="en-US" w:eastAsia="zh-CN"/>
        </w:rPr>
        <w:t>1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主要技术规格：</w:t>
      </w:r>
      <w:r>
        <w:rPr>
          <w:rFonts w:hint="eastAsia" w:cs="宋体"/>
          <w:sz w:val="24"/>
          <w:lang w:eastAsia="zh-CN"/>
        </w:rPr>
        <w:t>见本招标文件第二部分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</w:rPr>
        <w:t>交货地点：</w:t>
      </w:r>
      <w:r>
        <w:rPr>
          <w:rFonts w:hint="eastAsia" w:cs="宋体"/>
          <w:sz w:val="24"/>
          <w:lang w:eastAsia="zh-CN"/>
        </w:rPr>
        <w:t>招标人</w:t>
      </w:r>
      <w:r>
        <w:rPr>
          <w:rFonts w:hint="eastAsia" w:cs="宋体"/>
          <w:bCs/>
          <w:sz w:val="24"/>
        </w:rPr>
        <w:t>指定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bCs/>
          <w:sz w:val="24"/>
          <w:lang w:eastAsia="zh-CN"/>
        </w:rPr>
        <w:t>商务材料：营业执照、纳税证明、相关资质证明、业绩证明材料、交货周期、售后服务等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投标截止时间：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  <w:lang w:val="en-US" w:eastAsia="zh-CN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  <w:lang w:val="en-US" w:eastAsia="zh-CN"/>
        </w:rPr>
        <w:t>01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14</w:t>
      </w:r>
      <w:r>
        <w:rPr>
          <w:rFonts w:hint="eastAsia" w:cs="宋体"/>
          <w:sz w:val="24"/>
          <w:highlight w:val="yellow"/>
        </w:rPr>
        <w:t>日下午</w:t>
      </w:r>
      <w:r>
        <w:rPr>
          <w:sz w:val="24"/>
          <w:highlight w:val="yellow"/>
        </w:rPr>
        <w:t>2</w:t>
      </w:r>
      <w:r>
        <w:rPr>
          <w:rFonts w:hint="eastAsia" w:cs="宋体"/>
          <w:sz w:val="24"/>
          <w:highlight w:val="yellow"/>
        </w:rPr>
        <w:t>：</w:t>
      </w:r>
      <w:r>
        <w:rPr>
          <w:sz w:val="24"/>
          <w:highlight w:val="yellow"/>
        </w:rPr>
        <w:t>00</w:t>
      </w:r>
      <w:r>
        <w:rPr>
          <w:rFonts w:hint="eastAsia" w:cs="宋体"/>
          <w:sz w:val="24"/>
          <w:highlight w:val="yellow"/>
        </w:rPr>
        <w:t>时（北京时间）</w:t>
      </w:r>
      <w:r>
        <w:rPr>
          <w:rFonts w:hint="eastAsia" w:cs="宋体"/>
          <w:sz w:val="24"/>
        </w:rPr>
        <w:t>，逾期收</w:t>
      </w:r>
    </w:p>
    <w:p>
      <w:pPr>
        <w:spacing w:line="360" w:lineRule="auto"/>
        <w:rPr>
          <w:sz w:val="24"/>
        </w:rPr>
      </w:pPr>
      <w:r>
        <w:rPr>
          <w:rFonts w:hint="eastAsia" w:cs="宋体"/>
          <w:sz w:val="24"/>
        </w:rPr>
        <w:t>到或不符合规定的投标文件恕不接受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开标时间、地点：</w:t>
      </w:r>
      <w:r>
        <w:rPr>
          <w:sz w:val="24"/>
          <w:highlight w:val="yellow"/>
        </w:rPr>
        <w:t>202</w:t>
      </w:r>
      <w:r>
        <w:rPr>
          <w:rFonts w:hint="eastAsia"/>
          <w:sz w:val="24"/>
          <w:highlight w:val="yellow"/>
          <w:lang w:val="en-US" w:eastAsia="zh-CN"/>
        </w:rPr>
        <w:t>2</w:t>
      </w:r>
      <w:r>
        <w:rPr>
          <w:rFonts w:hint="eastAsia" w:cs="宋体"/>
          <w:sz w:val="24"/>
          <w:highlight w:val="yellow"/>
        </w:rPr>
        <w:t>年</w:t>
      </w:r>
      <w:r>
        <w:rPr>
          <w:rFonts w:hint="eastAsia"/>
          <w:sz w:val="24"/>
          <w:highlight w:val="yellow"/>
          <w:lang w:val="en-US" w:eastAsia="zh-CN"/>
        </w:rPr>
        <w:t>01</w:t>
      </w:r>
      <w:r>
        <w:rPr>
          <w:rFonts w:hint="eastAsia" w:cs="宋体"/>
          <w:sz w:val="24"/>
          <w:highlight w:val="yellow"/>
        </w:rPr>
        <w:t>月</w:t>
      </w:r>
      <w:r>
        <w:rPr>
          <w:rFonts w:hint="eastAsia"/>
          <w:sz w:val="24"/>
          <w:highlight w:val="yellow"/>
          <w:lang w:val="en-US" w:eastAsia="zh-CN"/>
        </w:rPr>
        <w:t>14</w:t>
      </w:r>
      <w:r>
        <w:rPr>
          <w:rFonts w:hint="eastAsia" w:cs="宋体"/>
          <w:sz w:val="24"/>
          <w:highlight w:val="yellow"/>
        </w:rPr>
        <w:t>日</w:t>
      </w:r>
      <w:r>
        <w:rPr>
          <w:rFonts w:hint="eastAsia" w:cs="宋体"/>
          <w:sz w:val="24"/>
          <w:highlight w:val="yellow"/>
          <w:lang w:val="en-US" w:eastAsia="zh-CN"/>
        </w:rPr>
        <w:t>后一周内</w:t>
      </w:r>
      <w:r>
        <w:rPr>
          <w:rFonts w:hint="eastAsia" w:cs="宋体"/>
          <w:sz w:val="24"/>
        </w:rPr>
        <w:t>于贵州航天林泉电机有限公司会议室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 w:firstLine="0" w:firstLineChars="0"/>
        <w:jc w:val="both"/>
        <w:textAlignment w:val="auto"/>
        <w:outlineLvl w:val="9"/>
        <w:rPr>
          <w:rFonts w:hint="eastAsia" w:cs="宋体"/>
          <w:sz w:val="24"/>
        </w:rPr>
      </w:pPr>
      <w:r>
        <w:rPr>
          <w:rFonts w:hint="eastAsia" w:cs="宋体"/>
          <w:sz w:val="24"/>
        </w:rPr>
        <w:t>设备付款方式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right="0" w:rightChars="0"/>
        <w:jc w:val="both"/>
        <w:textAlignment w:val="auto"/>
        <w:outlineLvl w:val="9"/>
        <w:rPr>
          <w:rFonts w:hint="eastAsia" w:cs="宋体"/>
          <w:sz w:val="24"/>
        </w:rPr>
      </w:pPr>
      <w:r>
        <w:rPr>
          <w:rFonts w:hint="eastAsia" w:cs="宋体"/>
          <w:sz w:val="24"/>
          <w:lang w:val="en-US" w:eastAsia="zh-CN"/>
        </w:rPr>
        <w:t xml:space="preserve">    </w:t>
      </w:r>
      <w:r>
        <w:rPr>
          <w:rFonts w:hint="eastAsia" w:cs="宋体"/>
          <w:sz w:val="24"/>
        </w:rPr>
        <w:t>本次招标对中标价的设备款付款方式原则上为招标方预付款30%，设备到位安装调试合格后付款60%，设备质保期一年满后10日内付10%的余款。</w:t>
      </w:r>
    </w:p>
    <w:p>
      <w:pPr>
        <w:numPr>
          <w:ilvl w:val="0"/>
          <w:numId w:val="1"/>
        </w:numPr>
        <w:tabs>
          <w:tab w:val="left" w:pos="780"/>
        </w:tabs>
        <w:spacing w:line="360" w:lineRule="auto"/>
        <w:rPr>
          <w:sz w:val="24"/>
        </w:rPr>
      </w:pPr>
      <w:r>
        <w:rPr>
          <w:rFonts w:hint="eastAsia" w:cs="宋体"/>
          <w:sz w:val="24"/>
        </w:rPr>
        <w:t>企业名称及地址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企业名称：贵州航天林泉电机有限公司</w:t>
      </w:r>
    </w:p>
    <w:p>
      <w:pPr>
        <w:spacing w:line="360" w:lineRule="auto"/>
        <w:ind w:left="420"/>
        <w:rPr>
          <w:sz w:val="24"/>
        </w:rPr>
      </w:pPr>
      <w:r>
        <w:rPr>
          <w:rFonts w:hint="eastAsia" w:cs="宋体"/>
          <w:sz w:val="24"/>
        </w:rPr>
        <w:t>单位地址：贵州省贵阳市观山湖区长岭南路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426"/>
        <w:rPr>
          <w:sz w:val="24"/>
          <w:highlight w:val="yellow"/>
        </w:rPr>
      </w:pPr>
      <w:r>
        <w:rPr>
          <w:rFonts w:hint="eastAsia"/>
          <w:sz w:val="24"/>
          <w:lang w:val="en-US" w:eastAsia="zh-CN"/>
        </w:rPr>
        <w:t>10</w:t>
      </w:r>
      <w:r>
        <w:rPr>
          <w:rFonts w:hint="eastAsia" w:cs="宋体"/>
          <w:sz w:val="24"/>
        </w:rPr>
        <w:t>、投标书</w:t>
      </w:r>
      <w:r>
        <w:rPr>
          <w:rFonts w:hint="eastAsia" w:cs="宋体"/>
          <w:b/>
          <w:sz w:val="24"/>
        </w:rPr>
        <w:t>一正二副</w:t>
      </w:r>
      <w:r>
        <w:rPr>
          <w:rFonts w:hint="eastAsia" w:cs="宋体"/>
          <w:sz w:val="24"/>
        </w:rPr>
        <w:t>用快递投寄或其他方式</w:t>
      </w:r>
      <w:r>
        <w:rPr>
          <w:rFonts w:hint="eastAsia" w:cs="宋体"/>
          <w:sz w:val="24"/>
          <w:lang w:eastAsia="zh-CN"/>
        </w:rPr>
        <w:t>传递</w:t>
      </w:r>
      <w:r>
        <w:rPr>
          <w:rFonts w:hint="eastAsia" w:cs="宋体"/>
          <w:sz w:val="24"/>
        </w:rPr>
        <w:t>到我公司，</w:t>
      </w:r>
      <w:r>
        <w:rPr>
          <w:rFonts w:hint="eastAsia" w:cs="宋体"/>
          <w:sz w:val="24"/>
          <w:highlight w:val="yellow"/>
          <w:lang w:eastAsia="zh-CN"/>
        </w:rPr>
        <w:t>务必在标书密封条外写明项目名称！以免影响开标前的资料整理！</w:t>
      </w:r>
      <w:bookmarkStart w:id="0" w:name="_GoBack"/>
      <w:bookmarkEnd w:id="0"/>
      <w:r>
        <w:rPr>
          <w:rFonts w:hint="eastAsia" w:cs="宋体"/>
          <w:color w:val="000000"/>
          <w:sz w:val="24"/>
        </w:rPr>
        <w:t>供应商不到现场参加开标。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11</w:t>
      </w:r>
      <w:r>
        <w:rPr>
          <w:rFonts w:hint="eastAsia" w:cs="宋体"/>
          <w:sz w:val="24"/>
        </w:rPr>
        <w:t>、联系方式：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单位名称：</w:t>
      </w:r>
      <w:r>
        <w:rPr>
          <w:rFonts w:hint="eastAsia" w:cs="宋体"/>
          <w:sz w:val="24"/>
          <w:szCs w:val="20"/>
        </w:rPr>
        <w:t>贵州航天林泉电机有限公司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通信地址：贵州省贵阳市观山湖区长岭南路</w:t>
      </w:r>
      <w:r>
        <w:rPr>
          <w:sz w:val="24"/>
        </w:rPr>
        <w:t>89</w:t>
      </w:r>
      <w:r>
        <w:rPr>
          <w:rFonts w:hint="eastAsia" w:cs="宋体"/>
          <w:sz w:val="24"/>
        </w:rPr>
        <w:t>号林泉科技园区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联系人：</w:t>
      </w:r>
      <w:r>
        <w:rPr>
          <w:rFonts w:hint="eastAsia" w:cs="宋体"/>
          <w:sz w:val="24"/>
          <w:lang w:eastAsia="zh-CN"/>
        </w:rPr>
        <w:t>龙孟伟</w:t>
      </w:r>
    </w:p>
    <w:p>
      <w:pPr>
        <w:spacing w:line="360" w:lineRule="auto"/>
        <w:ind w:left="780"/>
        <w:rPr>
          <w:sz w:val="24"/>
        </w:rPr>
      </w:pPr>
      <w:r>
        <w:rPr>
          <w:rFonts w:hint="eastAsia" w:cs="宋体"/>
          <w:sz w:val="24"/>
        </w:rPr>
        <w:t>电话：1</w:t>
      </w:r>
      <w:r>
        <w:rPr>
          <w:rFonts w:hint="eastAsia" w:cs="宋体"/>
          <w:sz w:val="24"/>
          <w:lang w:val="en-US" w:eastAsia="zh-CN"/>
        </w:rPr>
        <w:t>8085598229</w:t>
      </w:r>
    </w:p>
    <w:p>
      <w:pPr>
        <w:spacing w:line="360" w:lineRule="auto"/>
        <w:ind w:left="420"/>
        <w:jc w:val="center"/>
        <w:rPr>
          <w:sz w:val="24"/>
        </w:rPr>
      </w:pPr>
      <w:r>
        <w:rPr>
          <w:sz w:val="24"/>
        </w:rPr>
        <w:t xml:space="preserve">                     </w:t>
      </w:r>
    </w:p>
    <w:p>
      <w:pPr>
        <w:spacing w:line="360" w:lineRule="auto"/>
        <w:ind w:left="420"/>
        <w:jc w:val="center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sz w:val="24"/>
        </w:rPr>
        <w:t xml:space="preserve">    </w:t>
      </w:r>
      <w:r>
        <w:rPr>
          <w:rFonts w:hint="eastAsia" w:cs="宋体"/>
          <w:sz w:val="24"/>
        </w:rPr>
        <w:t>招标机构：贵州航天林泉电机有限公司</w:t>
      </w:r>
    </w:p>
    <w:p>
      <w:pPr>
        <w:pStyle w:val="2"/>
        <w:ind w:left="5250" w:leftChars="2500"/>
        <w:rPr>
          <w:sz w:val="22"/>
          <w:szCs w:val="18"/>
        </w:rPr>
      </w:pPr>
      <w:r>
        <w:rPr>
          <w:sz w:val="24"/>
          <w:szCs w:val="18"/>
        </w:rPr>
        <w:t>2021</w:t>
      </w:r>
      <w:r>
        <w:rPr>
          <w:rFonts w:hint="eastAsia" w:cs="宋体"/>
          <w:sz w:val="24"/>
          <w:szCs w:val="18"/>
        </w:rPr>
        <w:t>年</w:t>
      </w:r>
      <w:r>
        <w:rPr>
          <w:rFonts w:hint="eastAsia"/>
          <w:sz w:val="24"/>
          <w:szCs w:val="18"/>
          <w:lang w:val="en-US" w:eastAsia="zh-CN"/>
        </w:rPr>
        <w:t>01</w:t>
      </w:r>
      <w:r>
        <w:rPr>
          <w:rFonts w:hint="eastAsia" w:cs="宋体"/>
          <w:sz w:val="24"/>
          <w:szCs w:val="18"/>
        </w:rPr>
        <w:t>月</w:t>
      </w:r>
      <w:r>
        <w:rPr>
          <w:rFonts w:hint="eastAsia" w:cs="宋体"/>
          <w:sz w:val="24"/>
          <w:szCs w:val="18"/>
          <w:lang w:val="en-US" w:eastAsia="zh-CN"/>
        </w:rPr>
        <w:t>07</w:t>
      </w:r>
      <w:r>
        <w:rPr>
          <w:rFonts w:hint="eastAsia" w:cs="宋体"/>
          <w:sz w:val="24"/>
          <w:szCs w:val="18"/>
        </w:rPr>
        <w:t>日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 w:cs="宋体"/>
          <w:b/>
          <w:color w:val="000000"/>
          <w:sz w:val="32"/>
        </w:rPr>
        <w:t>第二部分</w:t>
      </w:r>
      <w:r>
        <w:rPr>
          <w:b/>
          <w:color w:val="000000"/>
          <w:sz w:val="32"/>
        </w:rPr>
        <w:t xml:space="preserve">    </w:t>
      </w:r>
      <w:r>
        <w:rPr>
          <w:rFonts w:hint="eastAsia" w:cs="宋体"/>
          <w:b/>
          <w:color w:val="000000"/>
          <w:sz w:val="32"/>
        </w:rPr>
        <w:t>技术规格及要求</w:t>
      </w:r>
    </w:p>
    <w:p>
      <w:pPr>
        <w:spacing w:beforeLines="50" w:afterLines="50"/>
        <w:outlineLvl w:val="0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sz w:val="24"/>
        </w:rPr>
        <w:t>1</w:t>
      </w:r>
      <w:r>
        <w:rPr>
          <w:rFonts w:hint="eastAsia" w:ascii="宋体" w:hAnsi="宋体" w:cs="宋体"/>
          <w:b/>
          <w:color w:val="000000"/>
          <w:sz w:val="24"/>
          <w:lang w:eastAsia="zh-CN"/>
        </w:rPr>
        <w:t>.</w:t>
      </w:r>
      <w:r>
        <w:rPr>
          <w:rFonts w:hint="eastAsia" w:ascii="宋体" w:hAnsi="宋体" w:cs="宋体"/>
          <w:b/>
          <w:color w:val="000000"/>
          <w:sz w:val="24"/>
        </w:rPr>
        <w:t>设备符合标准要求</w:t>
      </w:r>
    </w:p>
    <w:p>
      <w:pPr>
        <w:spacing w:line="560" w:lineRule="exact"/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</w:rPr>
        <w:t>.1 设备设计制造应符合ISO国际标准。</w:t>
      </w:r>
    </w:p>
    <w:p>
      <w:pPr>
        <w:spacing w:line="560" w:lineRule="exact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</w:rPr>
        <w:t>.</w:t>
      </w:r>
      <w:r>
        <w:rPr>
          <w:color w:val="000000"/>
          <w:sz w:val="24"/>
        </w:rPr>
        <w:t xml:space="preserve">2 </w:t>
      </w:r>
      <w:r>
        <w:rPr>
          <w:rFonts w:hint="eastAsia" w:cs="宋体"/>
          <w:color w:val="000000"/>
          <w:sz w:val="24"/>
        </w:rPr>
        <w:t>设备所有零、部件和各种仪表的计量单位应全部采用国际单位（</w:t>
      </w:r>
      <w:r>
        <w:rPr>
          <w:color w:val="000000"/>
          <w:sz w:val="24"/>
        </w:rPr>
        <w:t>SI</w:t>
      </w:r>
      <w:r>
        <w:rPr>
          <w:rFonts w:hint="eastAsia" w:cs="宋体"/>
          <w:color w:val="000000"/>
          <w:sz w:val="24"/>
        </w:rPr>
        <w:t>）标准。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技术要求</w:t>
      </w:r>
    </w:p>
    <w:p>
      <w:pPr>
        <w:numPr>
          <w:ilvl w:val="0"/>
          <w:numId w:val="0"/>
        </w:numPr>
        <w:tabs>
          <w:tab w:val="clear" w:pos="780"/>
        </w:tabs>
        <w:spacing w:line="360" w:lineRule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采购内容如下表：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1）干燥时间测定仪 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   按GB/T1728-89标准进行。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2）标准光源箱、光泽仪   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    标准多光源对色箱，6光源。光色度仪20°/60°/85°油漆光泽度测定仪。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3）铅笔硬度计、硬度测试笔、划痕仪  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   铅笔硬度计及测试笔 按标准GB/T6739进行，750g标准负载。划痕仪按标准GB/T9279进行。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4）划圈法附着力仪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    电动漆膜附着力仪，电机转速为80r/min。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5）漆膜冲击仪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    按标准GB/T1732进行。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6）杯凸试验仪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    按按标准GB/T9753进行。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>7）漆膜柔韧性测定仪</w:t>
      </w:r>
    </w:p>
    <w:p>
      <w:pPr>
        <w:spacing w:line="560" w:lineRule="exact"/>
        <w:rPr>
          <w:rFonts w:hint="eastAsia" w:cs="宋体"/>
          <w:color w:val="000000"/>
          <w:sz w:val="24"/>
          <w:lang w:val="en-US" w:eastAsia="zh-CN"/>
        </w:rPr>
      </w:pPr>
      <w:r>
        <w:rPr>
          <w:rFonts w:hint="eastAsia" w:cs="宋体"/>
          <w:color w:val="000000"/>
          <w:sz w:val="24"/>
          <w:lang w:val="en-US" w:eastAsia="zh-CN"/>
        </w:rPr>
        <w:t xml:space="preserve">    按标准GB1731进行。</w:t>
      </w:r>
    </w:p>
    <w:p>
      <w:pPr>
        <w:numPr>
          <w:ilvl w:val="0"/>
          <w:numId w:val="0"/>
        </w:numPr>
        <w:tabs>
          <w:tab w:val="clear" w:pos="780"/>
        </w:tabs>
        <w:spacing w:line="360" w:lineRule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eastAsia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/>
          <w:b/>
          <w:sz w:val="24"/>
          <w:szCs w:val="24"/>
        </w:rPr>
        <w:t>设备操作培训、验收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等</w:t>
      </w:r>
      <w:r>
        <w:rPr>
          <w:rFonts w:hint="eastAsia" w:asciiTheme="minorEastAsia" w:hAnsiTheme="minorEastAsia"/>
          <w:b/>
          <w:sz w:val="24"/>
          <w:szCs w:val="24"/>
        </w:rPr>
        <w:t>要求。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.1需负责对</w:t>
      </w:r>
      <w:r>
        <w:rPr>
          <w:rFonts w:hint="eastAsia" w:asciiTheme="minorEastAsia" w:hAnsiTheme="minorEastAsia"/>
          <w:sz w:val="24"/>
          <w:szCs w:val="24"/>
          <w:lang w:eastAsia="zh-CN"/>
        </w:rPr>
        <w:t>招标方</w:t>
      </w:r>
      <w:r>
        <w:rPr>
          <w:rFonts w:hint="eastAsia" w:asciiTheme="minorEastAsia" w:hAnsiTheme="minorEastAsia"/>
          <w:sz w:val="24"/>
          <w:szCs w:val="24"/>
        </w:rPr>
        <w:t>操作人员进行技术培训指导，直至操作人员能够安装、调试及处理简单常见故障，培训在</w:t>
      </w:r>
      <w:r>
        <w:rPr>
          <w:rFonts w:hint="eastAsia" w:asciiTheme="minorEastAsia" w:hAnsiTheme="minorEastAsia"/>
          <w:sz w:val="24"/>
          <w:szCs w:val="24"/>
          <w:lang w:eastAsia="zh-CN"/>
        </w:rPr>
        <w:t>招标人指定地点</w:t>
      </w:r>
      <w:r>
        <w:rPr>
          <w:rFonts w:hint="eastAsia" w:asciiTheme="minorEastAsia" w:hAnsiTheme="minorEastAsia"/>
          <w:sz w:val="24"/>
          <w:szCs w:val="24"/>
        </w:rPr>
        <w:t>进行。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.2使用过程中如发现质量问题，</w:t>
      </w:r>
      <w:r>
        <w:rPr>
          <w:rFonts w:hint="eastAsia" w:asciiTheme="minorEastAsia" w:hAnsiTheme="minorEastAsia"/>
          <w:sz w:val="24"/>
          <w:szCs w:val="24"/>
          <w:lang w:eastAsia="zh-CN"/>
        </w:rPr>
        <w:t>投标人</w:t>
      </w:r>
      <w:r>
        <w:rPr>
          <w:rFonts w:hint="eastAsia" w:asciiTheme="minorEastAsia" w:hAnsiTheme="minorEastAsia"/>
          <w:sz w:val="24"/>
          <w:szCs w:val="24"/>
        </w:rPr>
        <w:t>接到通知后必须迅速解决。需要派遣技术人员到现场的，在得到</w:t>
      </w:r>
      <w:r>
        <w:rPr>
          <w:rFonts w:hint="eastAsia" w:asciiTheme="minorEastAsia" w:hAnsiTheme="minorEastAsia"/>
          <w:sz w:val="24"/>
          <w:szCs w:val="24"/>
          <w:lang w:eastAsia="zh-CN"/>
        </w:rPr>
        <w:t>招标人</w:t>
      </w:r>
      <w:r>
        <w:rPr>
          <w:rFonts w:hint="eastAsia" w:asciiTheme="minorEastAsia" w:hAnsiTheme="minorEastAsia"/>
          <w:sz w:val="24"/>
          <w:szCs w:val="24"/>
        </w:rPr>
        <w:t>许可后，迅速派技术人员到现场对应。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sz w:val="24"/>
          <w:szCs w:val="24"/>
        </w:rPr>
        <w:t>.3</w:t>
      </w:r>
      <w:r>
        <w:rPr>
          <w:rFonts w:hint="eastAsia" w:asciiTheme="minorEastAsia" w:hAnsiTheme="minorEastAsia"/>
          <w:sz w:val="24"/>
          <w:szCs w:val="24"/>
          <w:lang w:eastAsia="zh-CN"/>
        </w:rPr>
        <w:t>招标人</w:t>
      </w:r>
      <w:r>
        <w:rPr>
          <w:rFonts w:hint="eastAsia" w:asciiTheme="minorEastAsia" w:hAnsiTheme="minorEastAsia"/>
          <w:sz w:val="24"/>
          <w:szCs w:val="24"/>
        </w:rPr>
        <w:t>为进行维修而要求生产并供应的设备零部件 (以下简称「维修零部件」)，</w:t>
      </w:r>
      <w:r>
        <w:rPr>
          <w:rFonts w:hint="eastAsia" w:asciiTheme="minorEastAsia" w:hAnsiTheme="minorEastAsia"/>
          <w:sz w:val="24"/>
          <w:szCs w:val="24"/>
          <w:lang w:eastAsia="zh-CN"/>
        </w:rPr>
        <w:t>投标人</w:t>
      </w:r>
      <w:r>
        <w:rPr>
          <w:rFonts w:hint="eastAsia" w:asciiTheme="minorEastAsia" w:hAnsiTheme="minorEastAsia"/>
          <w:sz w:val="24"/>
          <w:szCs w:val="24"/>
        </w:rPr>
        <w:t>应尽可能满足该要求。维修零部件的价格和数量由双方协商决定。</w:t>
      </w:r>
    </w:p>
    <w:p>
      <w:pPr>
        <w:spacing w:line="360" w:lineRule="auto"/>
        <w:ind w:firstLine="480" w:firstLineChars="200"/>
        <w:rPr>
          <w:rFonts w:hint="eastAsia" w:eastAsia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3.4设备质量保证期为最终交付验收合格之日算起1年或一年以上。质保期内设备免费维修，由此发生的所有相关费用（包括更换零部件等内容）由投标人承担。</w:t>
      </w: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5.</w:t>
      </w:r>
      <w:r>
        <w:rPr>
          <w:rFonts w:hint="eastAsia" w:asciiTheme="minorEastAsia" w:hAnsiTheme="minorEastAsia"/>
          <w:b/>
          <w:sz w:val="24"/>
          <w:szCs w:val="24"/>
        </w:rPr>
        <w:t>设备交付需提供的相关资料、附件。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验收资料纸质版及电子版各一份，资料需双方进行签署确认，具体清单如下：</w:t>
      </w:r>
    </w:p>
    <w:p>
      <w:pPr>
        <w:pStyle w:val="6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设备操作规程；</w:t>
      </w:r>
    </w:p>
    <w:p>
      <w:pPr>
        <w:pStyle w:val="6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附件清单；</w:t>
      </w:r>
    </w:p>
    <w:p>
      <w:pPr>
        <w:pStyle w:val="6"/>
        <w:numPr>
          <w:ilvl w:val="0"/>
          <w:numId w:val="3"/>
        </w:numPr>
        <w:spacing w:line="420" w:lineRule="exact"/>
        <w:ind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设备使用维护说明书（含配件的型号、规格）。</w:t>
      </w: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6"/>
        <w:widowControl w:val="0"/>
        <w:numPr>
          <w:ilvl w:val="0"/>
          <w:numId w:val="0"/>
        </w:numPr>
        <w:tabs>
          <w:tab w:val="clear" w:pos="780"/>
        </w:tabs>
        <w:spacing w:line="42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投标书（格式）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致：贵州航天林泉电机有限公司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根据贵方为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  <w:r>
        <w:rPr>
          <w:rFonts w:hint="eastAsia" w:ascii="宋体" w:hAnsi="宋体"/>
          <w:sz w:val="24"/>
        </w:rPr>
        <w:t>项目招标采购货物及服务的投标邀请，签字代表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（全名、职务）经正式授权并代表投标人</w:t>
      </w:r>
      <w:r>
        <w:rPr>
          <w:rFonts w:hint="eastAsia" w:ascii="宋体" w:hAnsi="宋体"/>
          <w:sz w:val="24"/>
          <w:u w:val="single"/>
        </w:rPr>
        <w:t xml:space="preserve">                                 </w:t>
      </w:r>
      <w:r>
        <w:rPr>
          <w:rFonts w:hint="eastAsia" w:ascii="宋体" w:hAnsi="宋体"/>
          <w:sz w:val="24"/>
        </w:rPr>
        <w:t>（投标人名称、地址）提交下述正本一份和副本二份。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投标书；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投标价格表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投标设备技术性能指标的详细描述；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商务资料；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规格、技术参数偏离表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numPr>
          <w:ilvl w:val="0"/>
          <w:numId w:val="4"/>
        </w:numPr>
        <w:tabs>
          <w:tab w:val="left" w:pos="1200"/>
        </w:tabs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其他材料。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据此函，签字代表宣布同意如下：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1、附投标价格中规定的应提供和交付的货物投标总价为</w:t>
      </w:r>
      <w:r>
        <w:rPr>
          <w:rFonts w:hint="eastAsia" w:ascii="宋体" w:hAnsi="宋体"/>
          <w:sz w:val="24"/>
          <w:u w:val="single"/>
        </w:rPr>
        <w:t xml:space="preserve">                 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hint="eastAsia" w:ascii="宋体" w:hAnsi="宋体"/>
          <w:sz w:val="24"/>
        </w:rPr>
        <w:t>（注明币种），即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  <w:r>
        <w:rPr>
          <w:rFonts w:hint="eastAsia" w:ascii="宋体" w:hAnsi="宋体"/>
          <w:sz w:val="24"/>
        </w:rPr>
        <w:t>（文字表述）。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2、我们将按招标文件的规定履行合同责任和义务。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3、我们已详细审查全部招标文件，包括修改文件（如有的话）以及全部参考资料和有关附件。我们完全理解并同意放弃对这方面有不明及误解的权利。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4、本投标自开标日起有效期为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个日历日。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5、我们同意提供按照贵方可能要求的与本投标有关的一切数据或资料，完全理解贵方不一定要接受最低价的投标或收到的任何投标。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6、与本投标有关的一切正式往来通讯请寄：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地址：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 xml:space="preserve">     邮编：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电话：</w:t>
      </w:r>
      <w:r>
        <w:rPr>
          <w:rFonts w:hint="eastAsia" w:ascii="宋体" w:hAnsi="宋体"/>
          <w:sz w:val="24"/>
          <w:u w:val="single"/>
        </w:rPr>
        <w:t xml:space="preserve">                        </w:t>
      </w:r>
      <w:r>
        <w:rPr>
          <w:rFonts w:hint="eastAsia" w:ascii="宋体" w:hAnsi="宋体"/>
          <w:sz w:val="24"/>
        </w:rPr>
        <w:t xml:space="preserve">     传真：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投标人代表姓名、职务（印刷体）：</w:t>
      </w:r>
      <w:r>
        <w:rPr>
          <w:rFonts w:hint="eastAsia" w:ascii="宋体" w:hAnsi="宋体"/>
          <w:sz w:val="24"/>
          <w:u w:val="single"/>
        </w:rPr>
        <w:t xml:space="preserve">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投标人名称：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（公    章）：</w:t>
      </w:r>
      <w:r>
        <w:rPr>
          <w:rFonts w:hint="eastAsia" w:ascii="宋体" w:hAnsi="宋体"/>
          <w:sz w:val="24"/>
          <w:u w:val="single"/>
        </w:rPr>
        <w:t xml:space="preserve">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日      期：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 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授权代表签字：</w:t>
      </w:r>
      <w:r>
        <w:rPr>
          <w:rFonts w:hint="eastAsia" w:ascii="宋体" w:hAnsi="宋体"/>
          <w:sz w:val="24"/>
          <w:u w:val="single"/>
        </w:rPr>
        <w:t xml:space="preserve">              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投标价格表（格式）</w:t>
      </w:r>
    </w:p>
    <w:p>
      <w:pPr>
        <w:spacing w:line="360" w:lineRule="auto"/>
        <w:ind w:firstLine="480" w:firstLineChars="200"/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货币单位：</w:t>
      </w:r>
      <w:r>
        <w:rPr>
          <w:rFonts w:hint="eastAsia"/>
          <w:sz w:val="24"/>
          <w:u w:val="single"/>
        </w:rPr>
        <w:t xml:space="preserve">         </w:t>
      </w:r>
    </w:p>
    <w:tbl>
      <w:tblPr>
        <w:tblStyle w:val="4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8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投标货物序号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货物名称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原产地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主机和标准附件单价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备品备件价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易损件价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专用工具价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技术服务价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安装价（单独报价）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880" w:type="dxa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检验培训费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运输（至目的地）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投标总价</w:t>
            </w:r>
          </w:p>
        </w:tc>
        <w:tc>
          <w:tcPr>
            <w:tcW w:w="46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投标人代表签字: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日期：</w:t>
      </w:r>
      <w:r>
        <w:rPr>
          <w:rFonts w:hint="eastAsia"/>
          <w:sz w:val="24"/>
          <w:u w:val="single"/>
        </w:rPr>
        <w:t xml:space="preserve">                   </w:t>
      </w:r>
    </w:p>
    <w:p>
      <w:pPr>
        <w:spacing w:line="360" w:lineRule="auto"/>
        <w:ind w:firstLine="600"/>
        <w:rPr>
          <w:rFonts w:hint="eastAsia"/>
          <w:sz w:val="24"/>
        </w:rPr>
      </w:pPr>
    </w:p>
    <w:p>
      <w:pPr>
        <w:spacing w:line="360" w:lineRule="auto"/>
        <w:ind w:firstLine="600"/>
        <w:rPr>
          <w:rFonts w:hint="eastAsia"/>
          <w:sz w:val="24"/>
        </w:rPr>
      </w:pPr>
    </w:p>
    <w:p>
      <w:pPr>
        <w:spacing w:line="360" w:lineRule="auto"/>
        <w:ind w:firstLine="600"/>
        <w:rPr>
          <w:rFonts w:hint="eastAsia"/>
          <w:sz w:val="24"/>
        </w:rPr>
      </w:pPr>
    </w:p>
    <w:p>
      <w:pPr>
        <w:spacing w:line="360" w:lineRule="auto"/>
        <w:ind w:firstLine="600"/>
        <w:rPr>
          <w:rFonts w:hint="eastAsia"/>
          <w:sz w:val="24"/>
        </w:rPr>
      </w:pPr>
    </w:p>
    <w:p>
      <w:pPr>
        <w:spacing w:line="360" w:lineRule="auto"/>
        <w:ind w:firstLine="600"/>
        <w:rPr>
          <w:rFonts w:hint="eastAsia"/>
          <w:sz w:val="24"/>
        </w:rPr>
      </w:pPr>
    </w:p>
    <w:p>
      <w:pPr>
        <w:spacing w:line="360" w:lineRule="auto"/>
        <w:ind w:firstLine="600"/>
        <w:rPr>
          <w:rFonts w:hint="eastAsia"/>
          <w:sz w:val="24"/>
        </w:rPr>
      </w:pPr>
    </w:p>
    <w:p>
      <w:pPr>
        <w:spacing w:line="360" w:lineRule="auto"/>
        <w:ind w:firstLine="600"/>
        <w:rPr>
          <w:rFonts w:hint="eastAsia"/>
          <w:sz w:val="24"/>
        </w:rPr>
      </w:pPr>
    </w:p>
    <w:p>
      <w:pPr>
        <w:spacing w:line="360" w:lineRule="auto"/>
        <w:rPr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  <w:lang w:eastAsia="zh-CN"/>
        </w:rPr>
        <w:t>商务</w:t>
      </w:r>
      <w:r>
        <w:rPr>
          <w:rFonts w:hint="eastAsia" w:ascii="宋体" w:hAnsi="宋体"/>
          <w:b/>
          <w:bCs/>
          <w:sz w:val="32"/>
        </w:rPr>
        <w:t>、技术参数偏离表（格式）</w:t>
      </w:r>
    </w:p>
    <w:p>
      <w:pPr>
        <w:tabs>
          <w:tab w:val="left" w:pos="4140"/>
        </w:tabs>
        <w:spacing w:line="360" w:lineRule="auto"/>
        <w:jc w:val="center"/>
        <w:rPr>
          <w:rFonts w:hint="eastAsia" w:ascii="宋体" w:hAnsi="宋体"/>
          <w:b/>
          <w:bCs/>
          <w:sz w:val="15"/>
        </w:rPr>
      </w:pPr>
    </w:p>
    <w:tbl>
      <w:tblPr>
        <w:tblStyle w:val="4"/>
        <w:tblW w:w="12987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1"/>
        <w:gridCol w:w="5125"/>
        <w:gridCol w:w="241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文件条款</w:t>
            </w: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投标文件对标情况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及条款号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（请逐项填写）</w:t>
            </w: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偏差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说明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（正偏离、负偏离、无偏离或其他情况叙述）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200"/>
              <w:jc w:val="both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200"/>
              <w:jc w:val="both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200"/>
              <w:jc w:val="both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200"/>
              <w:jc w:val="both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200"/>
              <w:jc w:val="both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200"/>
              <w:jc w:val="both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200"/>
              <w:jc w:val="both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200"/>
              <w:jc w:val="both"/>
              <w:textAlignment w:val="center"/>
              <w:rPr>
                <w:rFonts w:hint="default"/>
                <w:color w:val="000000"/>
                <w:sz w:val="24"/>
              </w:rPr>
            </w:pPr>
          </w:p>
        </w:tc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投标人代表签字:</w:t>
      </w:r>
      <w:r>
        <w:rPr>
          <w:rFonts w:hint="eastAsia"/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 xml:space="preserve">    日期：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spacing w:line="360" w:lineRule="auto"/>
        <w:rPr>
          <w:rFonts w:hint="eastAsia" w:eastAsia="宋体"/>
          <w:b/>
          <w:bCs/>
          <w:sz w:val="18"/>
          <w:szCs w:val="18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18"/>
          <w:szCs w:val="18"/>
          <w:lang w:eastAsia="zh-CN"/>
        </w:rPr>
        <w:t>除商务和技术偏差表里列出的偏差外，投标人响应招标文件的全部要求。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font-weight : 400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unga">
    <w:panose1 w:val="020B0502040204020203"/>
    <w:charset w:val="00"/>
    <w:family w:val="decorative"/>
    <w:pitch w:val="default"/>
    <w:sig w:usb0="00400003" w:usb1="00000000" w:usb2="00000000" w:usb3="00000000" w:csb0="0000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unga">
    <w:panose1 w:val="020B0502040204020203"/>
    <w:charset w:val="00"/>
    <w:family w:val="roman"/>
    <w:pitch w:val="default"/>
    <w:sig w:usb0="00400003" w:usb1="00000000" w:usb2="00000000" w:usb3="00000000" w:csb0="00000001" w:csb1="00000000"/>
  </w:font>
  <w:font w:name="Tunga">
    <w:panose1 w:val="020B0502040204020203"/>
    <w:charset w:val="00"/>
    <w:family w:val="modern"/>
    <w:pitch w:val="default"/>
    <w:sig w:usb0="00400003" w:usb1="00000000" w:usb2="00000000" w:usb3="00000000" w:csb0="00000001" w:csb1="00000000"/>
  </w:font>
  <w:font w:name="Tunga">
    <w:panose1 w:val="020B0502040204020203"/>
    <w:charset w:val="00"/>
    <w:family w:val="swiss"/>
    <w:pitch w:val="default"/>
    <w:sig w:usb0="00400003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9729983">
    <w:nsid w:val="61BC4B3F"/>
    <w:multiLevelType w:val="singleLevel"/>
    <w:tmpl w:val="61BC4B3F"/>
    <w:lvl w:ilvl="0" w:tentative="1">
      <w:start w:val="2"/>
      <w:numFmt w:val="decimal"/>
      <w:suff w:val="nothing"/>
      <w:lvlText w:val="%1."/>
      <w:lvlJc w:val="left"/>
    </w:lvl>
  </w:abstractNum>
  <w:abstractNum w:abstractNumId="1811828437">
    <w:nsid w:val="6BFE4ED5"/>
    <w:multiLevelType w:val="multilevel"/>
    <w:tmpl w:val="6BFE4ED5"/>
    <w:lvl w:ilvl="0" w:tentative="1">
      <w:start w:val="1"/>
      <w:numFmt w:val="decimal"/>
      <w:lvlText w:val="%1）"/>
      <w:lvlJc w:val="left"/>
      <w:pPr>
        <w:ind w:left="840" w:hanging="360"/>
      </w:pPr>
      <w:rPr>
        <w:rFonts w:hint="default" w:ascii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20673126">
    <w:nsid w:val="727B2566"/>
    <w:multiLevelType w:val="multilevel"/>
    <w:tmpl w:val="727B2566"/>
    <w:lvl w:ilvl="0" w:tentative="1">
      <w:start w:val="1"/>
      <w:numFmt w:val="decimal"/>
      <w:lvlText w:val="（%1）"/>
      <w:lvlJc w:val="left"/>
      <w:pPr>
        <w:tabs>
          <w:tab w:val="left" w:pos="1200"/>
        </w:tabs>
        <w:ind w:left="1200" w:hanging="720"/>
      </w:pPr>
      <w:rPr>
        <w:rFonts w:hint="eastAsia"/>
      </w:rPr>
    </w:lvl>
    <w:lvl w:ilvl="1" w:tentative="1">
      <w:start w:val="1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1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1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641542194">
    <w:nsid w:val="61D7F232"/>
    <w:multiLevelType w:val="multilevel"/>
    <w:tmpl w:val="61D7F232"/>
    <w:lvl w:ilvl="0" w:tentative="1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</w:lvl>
    <w:lvl w:ilvl="1" w:tentative="1">
      <w:start w:val="7"/>
      <w:numFmt w:val="decimal"/>
      <w:lvlText w:val="%2"/>
      <w:lvlJc w:val="left"/>
      <w:pPr>
        <w:tabs>
          <w:tab w:val="left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641542194"/>
    <w:lvlOverride w:ilvl="0">
      <w:startOverride w:val="1"/>
    </w:lvlOverride>
  </w:num>
  <w:num w:numId="2">
    <w:abstractNumId w:val="1639729983"/>
  </w:num>
  <w:num w:numId="3">
    <w:abstractNumId w:val="1811828437"/>
  </w:num>
  <w:num w:numId="4">
    <w:abstractNumId w:val="19206731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93"/>
    <w:rsid w:val="007B0127"/>
    <w:rsid w:val="00A51293"/>
    <w:rsid w:val="00B943B2"/>
    <w:rsid w:val="00D3762F"/>
    <w:rsid w:val="029F67D3"/>
    <w:rsid w:val="07B6012A"/>
    <w:rsid w:val="07F37F8F"/>
    <w:rsid w:val="0B23364A"/>
    <w:rsid w:val="0D161D84"/>
    <w:rsid w:val="0EB34E12"/>
    <w:rsid w:val="13FE3E6C"/>
    <w:rsid w:val="149755BB"/>
    <w:rsid w:val="1D3E218A"/>
    <w:rsid w:val="1D7E6E67"/>
    <w:rsid w:val="1DD109F2"/>
    <w:rsid w:val="1E0C1F4E"/>
    <w:rsid w:val="23A37438"/>
    <w:rsid w:val="257C3F63"/>
    <w:rsid w:val="27BC5377"/>
    <w:rsid w:val="2878472B"/>
    <w:rsid w:val="319E4825"/>
    <w:rsid w:val="3D01647A"/>
    <w:rsid w:val="3E970CA5"/>
    <w:rsid w:val="43E04423"/>
    <w:rsid w:val="50DD05CF"/>
    <w:rsid w:val="598933A2"/>
    <w:rsid w:val="5B867DEA"/>
    <w:rsid w:val="73047F86"/>
    <w:rsid w:val="786E4521"/>
    <w:rsid w:val="7F9413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540</Words>
  <Characters>3079</Characters>
  <Lines>25</Lines>
  <Paragraphs>7</Paragraphs>
  <TotalTime>0</TotalTime>
  <ScaleCrop>false</ScaleCrop>
  <LinksUpToDate>false</LinksUpToDate>
  <CharactersWithSpaces>3612</CharactersWithSpaces>
  <Application>WPS Office_10.1.0.6331_F1E327BC-269C-435d-A152-05C5408002CA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2021-11-02T08:16:00Z</dcterms:created>
  <dc:creator>lenovo</dc:creator>
  <cp:lastModifiedBy>lenovo</cp:lastModifiedBy>
  <dcterms:modified xsi:type="dcterms:W3CDTF">2022-01-07T07:46:33Z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2052-10.1.0.6331</vt:lpwstr>
  </property>
</Properties>
</file>